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B4" w:rsidRPr="00A66279" w:rsidRDefault="00C470B4" w:rsidP="00C470B4">
      <w:pPr>
        <w:tabs>
          <w:tab w:val="left" w:pos="993"/>
        </w:tabs>
        <w:autoSpaceDE w:val="0"/>
        <w:autoSpaceDN w:val="0"/>
        <w:adjustRightInd w:val="0"/>
        <w:jc w:val="center"/>
        <w:rPr>
          <w:rFonts w:ascii="Times New Roman" w:hAnsi="Times New Roman"/>
          <w:b/>
          <w:bCs/>
          <w:sz w:val="20"/>
          <w:szCs w:val="20"/>
        </w:rPr>
      </w:pPr>
      <w:r w:rsidRPr="00A66279">
        <w:rPr>
          <w:rFonts w:ascii="Times New Roman" w:hAnsi="Times New Roman"/>
          <w:b/>
          <w:bCs/>
          <w:sz w:val="20"/>
          <w:szCs w:val="20"/>
        </w:rPr>
        <w:t>DELEGACIÓN VENUSTIANO CARRANZA</w:t>
      </w:r>
    </w:p>
    <w:p w:rsidR="00C470B4" w:rsidRPr="00A66279" w:rsidRDefault="00C470B4" w:rsidP="00C470B4">
      <w:pPr>
        <w:tabs>
          <w:tab w:val="left" w:pos="993"/>
        </w:tabs>
        <w:autoSpaceDE w:val="0"/>
        <w:autoSpaceDN w:val="0"/>
        <w:adjustRightInd w:val="0"/>
        <w:jc w:val="both"/>
        <w:rPr>
          <w:rFonts w:ascii="Times New Roman" w:hAnsi="Times New Roman"/>
          <w:b/>
          <w:bCs/>
          <w:sz w:val="20"/>
          <w:szCs w:val="20"/>
        </w:rPr>
      </w:pPr>
    </w:p>
    <w:p w:rsidR="00C470B4" w:rsidRPr="00A66279" w:rsidRDefault="00C470B4" w:rsidP="00C470B4">
      <w:pPr>
        <w:jc w:val="both"/>
        <w:rPr>
          <w:rFonts w:ascii="Times New Roman" w:hAnsi="Times New Roman"/>
          <w:sz w:val="20"/>
          <w:szCs w:val="20"/>
        </w:rPr>
      </w:pPr>
      <w:r w:rsidRPr="00A66279">
        <w:rPr>
          <w:rFonts w:ascii="Times New Roman" w:hAnsi="Times New Roman"/>
          <w:b/>
          <w:sz w:val="20"/>
          <w:szCs w:val="20"/>
        </w:rPr>
        <w:t>ISRAEL MORENO RIVERA, JEFE DELEGACIONAL EN VENUSTIANO CARRANZA</w:t>
      </w:r>
      <w:r w:rsidRPr="00A66279">
        <w:rPr>
          <w:rFonts w:ascii="Times New Roman" w:hAnsi="Times New Roman"/>
          <w:sz w:val="20"/>
          <w:szCs w:val="20"/>
        </w:rPr>
        <w:t xml:space="preserve"> con fundamento en los artículos 87 tercero párrafo, 104,112 segundo párrafo y 117 fracciones I y XI del Estatuto de Gobierno del Distrito Federal;1,2,3 fracción III, 10 párrafo XV, 11párrafo quince, 37,38 y 39 fracciones XLV, y LXXXIII de la Ley Orgánica de la Administración Pública del Distrito Federal; II de la Ley de Procedimiento Administrativo del Distrito Federal; 97 y 101 de la Ley de Presupuesto y Gasto Eficiente del Distrito Federal; 14 fracción XXI de la Ley de Transparencia y Acceso a la Información Pública y Rendición de Cuentas de la Ciudad de México; 1, 120, y 121 de la Ley de Planeación del Desarrollo Social; 20, 48, del Reglamento Interior de la Administración Pública del Distrito Federal, emito el siguiente:</w:t>
      </w:r>
    </w:p>
    <w:p w:rsidR="00C470B4" w:rsidRPr="00A66279" w:rsidRDefault="00C470B4" w:rsidP="00C470B4">
      <w:pPr>
        <w:jc w:val="both"/>
        <w:rPr>
          <w:rFonts w:ascii="Times New Roman" w:hAnsi="Times New Roman"/>
          <w:sz w:val="20"/>
          <w:szCs w:val="20"/>
        </w:rPr>
      </w:pPr>
    </w:p>
    <w:p w:rsidR="00C470B4" w:rsidRPr="00A66279" w:rsidRDefault="00C470B4" w:rsidP="00C470B4">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AVISO POR EL CUAL SE DA CONOCER LAS EVALUACIONES INTERNAS DE LOS DIVERSOS PROGRAMAS PARA EL EJERCICIO FISCAL 2016 QUE A CONTINUCIÓN SE ENLISTAN:</w:t>
      </w:r>
    </w:p>
    <w:p w:rsidR="00C470B4" w:rsidRPr="00A66279" w:rsidRDefault="00C470B4" w:rsidP="00C470B4">
      <w:pPr>
        <w:autoSpaceDE w:val="0"/>
        <w:autoSpaceDN w:val="0"/>
        <w:adjustRightInd w:val="0"/>
        <w:jc w:val="both"/>
        <w:rPr>
          <w:rFonts w:ascii="Times New Roman" w:hAnsi="Times New Roman"/>
          <w:b/>
          <w:bCs/>
          <w:sz w:val="20"/>
          <w:szCs w:val="20"/>
        </w:rPr>
      </w:pPr>
    </w:p>
    <w:p w:rsidR="00C470B4" w:rsidRPr="00A66279" w:rsidRDefault="00C470B4" w:rsidP="00C470B4">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*APOYO Y ATENCIÓN AL ADULTO MAYOR</w:t>
      </w:r>
    </w:p>
    <w:p w:rsidR="00C470B4" w:rsidRPr="00A66279" w:rsidRDefault="00C470B4" w:rsidP="00C470B4">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*APOYO E IMPULSO A PERSONS CON DISCAPACIDAD</w:t>
      </w:r>
    </w:p>
    <w:p w:rsidR="00C470B4" w:rsidRPr="00A66279" w:rsidRDefault="00C470B4" w:rsidP="00C470B4">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*AYUDA A MADRES JEFAS DE FAMILIA CON HIJOS EN EDUCACIÓN BÁSICA</w:t>
      </w:r>
    </w:p>
    <w:p w:rsidR="00895F61" w:rsidRDefault="00895F61"/>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PROGRAMA AYUDA A MADRES JEFAS DE FAMILIA CON HIJOS EN EDUCACION BASICA</w:t>
      </w:r>
    </w:p>
    <w:p w:rsidR="00C470B4" w:rsidRPr="00C470B4" w:rsidRDefault="00C470B4" w:rsidP="00C470B4">
      <w:pPr>
        <w:autoSpaceDE w:val="0"/>
        <w:autoSpaceDN w:val="0"/>
        <w:adjustRightInd w:val="0"/>
        <w:jc w:val="both"/>
        <w:rPr>
          <w:rFonts w:ascii="Times New Roman" w:hAnsi="Times New Roman"/>
          <w:b/>
          <w:bCs/>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 DESCRIPCION DEL PROGRAMA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En este apartado se desarrolla los aspectos contenidos en el siguiente cuadro:</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530"/>
      </w:tblGrid>
      <w:tr w:rsidR="00C470B4" w:rsidRPr="00C470B4" w:rsidTr="00F0665A">
        <w:trPr>
          <w:trHeight w:val="272"/>
        </w:trPr>
        <w:tc>
          <w:tcPr>
            <w:tcW w:w="455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Aspecto del Programa Social</w:t>
            </w:r>
          </w:p>
        </w:tc>
        <w:tc>
          <w:tcPr>
            <w:tcW w:w="455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Descripción</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Nombre del Programa Social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Ayuda a Madres Jefas de Familia con Hijos en Educación Básica.</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Año de Creación</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año de creación del Programa Social fue en el 2016.</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Modificaciones más relevantes desde su creación y hasta 2016 (cambios en la población objetivo, los bienes y/o servicios otorgados, los objetivos perseguidos</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se creó en el 2016.</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Problema central atendido por el  Programa Social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insuficiente ingreso económico en las Madres Jefas de Familia que les impide satisfacer sus necesidades básicas, provocada principalmente por los bajos salarios, el desempleo y la falta de seguridad social. Este programa contribuye a reforzar el derecho constitucional a la alimentación y desarrollo de la familia y al mejoramiento de las condiciones de vida de las mujeres.</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Objetivo General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Reforzar el derecho constitucional a la alimentación y desarrollo de la familia y al mejoramiento de las condiciones de vida de las mujeres de 18 a 59 años 11 meses con hijos cuya edad fluctué de los 0 a 15 años y se encuentren cursando se educación básica en escuelas públicas dentro de la Delegación Venustiano Carranza, mediante un apoyo económico de manera semestral por un monto de $ 2,100.00 </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Objetivos Específicos</w:t>
            </w:r>
          </w:p>
        </w:tc>
        <w:tc>
          <w:tcPr>
            <w:tcW w:w="4556" w:type="dxa"/>
          </w:tcPr>
          <w:p w:rsidR="00C470B4" w:rsidRPr="00C470B4" w:rsidRDefault="00C470B4" w:rsidP="00C470B4">
            <w:pPr>
              <w:autoSpaceDE w:val="0"/>
              <w:autoSpaceDN w:val="0"/>
              <w:adjustRightInd w:val="0"/>
              <w:jc w:val="both"/>
              <w:rPr>
                <w:rFonts w:ascii="Times New Roman" w:hAnsi="Times New Roman"/>
                <w:sz w:val="20"/>
                <w:szCs w:val="20"/>
              </w:rPr>
            </w:pPr>
            <w:r w:rsidRPr="00C470B4">
              <w:rPr>
                <w:rFonts w:ascii="Times New Roman" w:hAnsi="Times New Roman"/>
                <w:bCs/>
                <w:color w:val="000000"/>
                <w:sz w:val="20"/>
                <w:szCs w:val="20"/>
              </w:rPr>
              <w:t xml:space="preserve">1.-Apoyar a 4,500 Madres Jefas de Familia, a través de un monedero electrónico de manera semestral con un monto de $2,100 dos mil cien pesos  00/100 M.N.).2.-Fomentar la no discriminación a las madres solas o con familia vulnerable a través del fortalecimiento de su participación social.3.-Contribuir con la garantía del derecho constitucional </w:t>
            </w:r>
            <w:r w:rsidRPr="00C470B4">
              <w:rPr>
                <w:rFonts w:ascii="Times New Roman" w:hAnsi="Times New Roman"/>
                <w:bCs/>
                <w:color w:val="000000"/>
                <w:sz w:val="20"/>
                <w:szCs w:val="20"/>
              </w:rPr>
              <w:lastRenderedPageBreak/>
              <w:t xml:space="preserve">a la alimentación y desarrollo de la familia, dotando de una ayuda económica con un monto de $ 2,100.00 (Dos Mil Cien pesos 00/100 M.N) de forma semestral a través de un monedero electrónico a Madres Jefas de familia de 18 hasta 60 años, con hijos cuya edad fluctúe de entre 0 a 15 años de edad  y se encuentren cursando su educación básica en escuelas públicas dentro de la demarcación, que sean de escasos recursos, residentes de la Delegación Venustiano Carranza. </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Población Objetivo del Programa Social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Nuestra población objetivo es de 4,500  Madres Jefas de Familia de 18 a 59 años 11 meses.</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Área encargada de la operación del Programa Social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lang w:val="es-ES" w:eastAsia="es-ES"/>
              </w:rPr>
              <w:t>La Delegación Venustiano Carranza, a través de la Dirección General de Desarrollo Social, por conducto de la Dirección de Promoción Social y Educativa y la Subdirección de Programas Sociales.</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Bienes y/o servicios que otorgó el programa social en 2016 o componentes, periodicidad de entrega y en qué cantidad </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El Programa Social otorga ayudas económicas de manera semestral con un monto de $ 2,100.00  </w:t>
            </w:r>
          </w:p>
        </w:tc>
      </w:tr>
      <w:tr w:rsidR="00C470B4" w:rsidRPr="00C470B4" w:rsidTr="00F0665A">
        <w:trPr>
          <w:trHeight w:val="272"/>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Alineación con el Programa de Desarrollo del Distrito Federal 2013-2018</w:t>
            </w:r>
          </w:p>
        </w:tc>
        <w:tc>
          <w:tcPr>
            <w:tcW w:w="4556" w:type="dxa"/>
          </w:tcPr>
          <w:p w:rsidR="00C470B4" w:rsidRPr="00C470B4" w:rsidRDefault="00C470B4" w:rsidP="00C470B4">
            <w:pPr>
              <w:jc w:val="both"/>
              <w:rPr>
                <w:rFonts w:ascii="Times New Roman" w:hAnsi="Times New Roman"/>
                <w:sz w:val="20"/>
                <w:szCs w:val="20"/>
                <w:lang w:val="es-MX"/>
              </w:rPr>
            </w:pPr>
            <w:r w:rsidRPr="00C470B4">
              <w:rPr>
                <w:rFonts w:ascii="Times New Roman" w:hAnsi="Times New Roman"/>
                <w:sz w:val="20"/>
                <w:szCs w:val="20"/>
              </w:rPr>
              <w:t>El Programa Social se encuentra alineado al Programa General de Desarrollo Social 2013-2018 con el eje 1.- Equidad e Inclusión Social para el Desarrollo Humano.</w:t>
            </w:r>
            <w:r w:rsidRPr="00C470B4">
              <w:rPr>
                <w:rFonts w:ascii="Times New Roman" w:hAnsi="Times New Roman"/>
                <w:b/>
                <w:bCs/>
                <w:color w:val="000000"/>
                <w:sz w:val="20"/>
                <w:szCs w:val="20"/>
              </w:rPr>
              <w:t xml:space="preserve"> ÁREA DE OPOTUNIDAD 1  DISCRIMINACION Y DERECHOS HUMANOS</w:t>
            </w:r>
            <w:r w:rsidRPr="00C470B4">
              <w:rPr>
                <w:rFonts w:ascii="Times New Roman" w:hAnsi="Times New Roman"/>
                <w:bCs/>
                <w:color w:val="000000"/>
                <w:sz w:val="20"/>
                <w:szCs w:val="20"/>
              </w:rPr>
              <w:t xml:space="preserve"> Si bien se han dado significativos avances en la última década, no se han logrado eliminar las conductas discriminatorias que llevan a la exclusión en el reconocimiento y ejercicio de los derechos humanos, y en muchos casos al maltrato, principalmente hacia personas en situación de vulnerabilidad o culturalmente diversas.</w:t>
            </w:r>
            <w:r w:rsidRPr="00C470B4">
              <w:rPr>
                <w:rFonts w:ascii="Times New Roman" w:hAnsi="Times New Roman"/>
                <w:b/>
                <w:bCs/>
                <w:color w:val="000000"/>
                <w:sz w:val="20"/>
                <w:szCs w:val="20"/>
              </w:rPr>
              <w:t xml:space="preserve"> OBJETIVO 1</w:t>
            </w:r>
            <w:r w:rsidRPr="00C470B4">
              <w:rPr>
                <w:rFonts w:ascii="Times New Roman" w:hAnsi="Times New Roman"/>
                <w:bCs/>
                <w:color w:val="000000"/>
                <w:sz w:val="20"/>
                <w:szCs w:val="20"/>
              </w:rPr>
              <w:t>Realizar acciones que permitan el ejercicio pleno de los derechos de la personas, independientemente de su origen étnico, condición jurídica, social o económica, migratoria, de salud, de edad, discapacidad, sexo, orientación  preferencia sexual, estado civil, nacionalidad, apariencia física, forma de pensar o situación de calle, entre otras, para evitar bajo un enfoque de corresponsabilidad la exclusión, el maltrato y la discriminación.</w:t>
            </w:r>
            <w:r w:rsidRPr="00C470B4">
              <w:rPr>
                <w:rFonts w:ascii="Times New Roman" w:hAnsi="Times New Roman"/>
                <w:b/>
                <w:bCs/>
                <w:color w:val="000000"/>
                <w:sz w:val="20"/>
                <w:szCs w:val="20"/>
              </w:rPr>
              <w:t xml:space="preserve"> META 2</w:t>
            </w:r>
            <w:r w:rsidRPr="00C470B4">
              <w:rPr>
                <w:rFonts w:ascii="Times New Roman" w:hAnsi="Times New Roman"/>
                <w:bCs/>
                <w:color w:val="000000"/>
                <w:sz w:val="20"/>
                <w:szCs w:val="20"/>
              </w:rPr>
              <w:t>Reforzar el diseño, la legislación y la implementación de las políticas, programas y servicios de apoyo a la población para evitar la exclusión, el maltrato y/o la discriminación hacia las personas bajo un enfoque de corresponsabilidad social.</w:t>
            </w:r>
            <w:r w:rsidRPr="00C470B4">
              <w:rPr>
                <w:rFonts w:ascii="Times New Roman" w:hAnsi="Times New Roman"/>
                <w:b/>
                <w:bCs/>
                <w:color w:val="000000"/>
                <w:sz w:val="20"/>
                <w:szCs w:val="20"/>
              </w:rPr>
              <w:t xml:space="preserve"> LÍNEAS DE ACCIÓN</w:t>
            </w:r>
            <w:r w:rsidRPr="00C470B4">
              <w:rPr>
                <w:rFonts w:ascii="Times New Roman" w:hAnsi="Times New Roman"/>
                <w:bCs/>
                <w:color w:val="000000"/>
                <w:sz w:val="20"/>
                <w:szCs w:val="20"/>
              </w:rPr>
              <w:t xml:space="preserve"> Fomentar la mayor visibilidad de los programas de desarrollo social en el Distrito Federal, con el fin de que la ciudadanía pueda promover la exigibilidad de derechos y la transparencia de los programas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r w:rsidRPr="00C470B4">
              <w:rPr>
                <w:rFonts w:ascii="Times New Roman" w:hAnsi="Times New Roman"/>
                <w:b/>
                <w:bCs/>
                <w:sz w:val="20"/>
                <w:szCs w:val="20"/>
              </w:rPr>
              <w:t xml:space="preserve"> PROGRAMA DE DESARROLLO DELEGACIONAL Ámbito </w:t>
            </w:r>
            <w:r w:rsidRPr="00C470B4">
              <w:rPr>
                <w:rFonts w:ascii="Times New Roman" w:hAnsi="Times New Roman"/>
                <w:b/>
                <w:bCs/>
                <w:sz w:val="20"/>
                <w:szCs w:val="20"/>
              </w:rPr>
              <w:lastRenderedPageBreak/>
              <w:t>Social</w:t>
            </w:r>
            <w:r w:rsidRPr="00C470B4">
              <w:rPr>
                <w:rFonts w:ascii="Times New Roman" w:hAnsi="Times New Roman"/>
                <w:sz w:val="20"/>
                <w:szCs w:val="20"/>
                <w:lang w:val="es-MX" w:eastAsia="es-MX"/>
              </w:rPr>
              <w:t>Programas que se requieren para apoyar a las jefas de familia que no cuentan con los recursos suficientes para lograr atenderlas necesidades básicas de sus hijos, principalmente en alimentación, educación, vivienda, servicios básicos, entre otros.</w:t>
            </w:r>
          </w:p>
        </w:tc>
      </w:tr>
      <w:tr w:rsidR="00C470B4" w:rsidRPr="00C470B4" w:rsidTr="00F0665A">
        <w:trPr>
          <w:trHeight w:val="1301"/>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 xml:space="preserve">Alineación con Programas Sectoriales, Especiales, Institucionales o Delegacionales </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El Programa Social se encuentra alineado al Programa General de Desarrollo Delegacional 2015-2018 </w:t>
            </w:r>
          </w:p>
        </w:tc>
      </w:tr>
      <w:tr w:rsidR="00C470B4" w:rsidRPr="00C470B4" w:rsidTr="00F0665A">
        <w:trPr>
          <w:trHeight w:val="425"/>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Presupuesto del Programa Social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Para el ejercicio fiscal 2016 fue de $9,450,000.00 </w:t>
            </w:r>
          </w:p>
        </w:tc>
      </w:tr>
      <w:tr w:rsidR="00C470B4" w:rsidRPr="00C470B4" w:rsidTr="00F0665A">
        <w:trPr>
          <w:trHeight w:val="874"/>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Cobertura Geográfica del Programa Social en 2016</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otorgaron los apoyos en las 80 colonias de la Delegación Venustiano Carranza.</w:t>
            </w:r>
          </w:p>
        </w:tc>
      </w:tr>
      <w:tr w:rsidR="00C470B4" w:rsidRPr="00C470B4" w:rsidTr="00F0665A">
        <w:trPr>
          <w:trHeight w:val="1301"/>
        </w:trPr>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Modificaciones en el nombre, los objetivos, los bienes y/o servicios que otorga o no vigencia en 2017</w:t>
            </w:r>
          </w:p>
        </w:tc>
        <w:tc>
          <w:tcPr>
            <w:tcW w:w="45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fue creado en 2016.</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 METODOLÍA DE LA EVALUACIÓN INTERNA 2017</w:t>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II.1. Área Encargada de la Evaluación Interna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 Dirección General de Desarrollo Delegacional a través de la Subdirección de Plantación son los encargados de realizar las Evaluaciones Internas así como el monitoreo de los Indicadores del Programa Social.</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120"/>
        <w:gridCol w:w="1121"/>
        <w:gridCol w:w="1394"/>
        <w:gridCol w:w="1266"/>
        <w:gridCol w:w="1428"/>
        <w:gridCol w:w="1225"/>
      </w:tblGrid>
      <w:tr w:rsidR="00C470B4" w:rsidRPr="00C470B4" w:rsidTr="00F0665A">
        <w:tc>
          <w:tcPr>
            <w:tcW w:w="116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Puesto</w:t>
            </w:r>
          </w:p>
        </w:tc>
        <w:tc>
          <w:tcPr>
            <w:tcW w:w="1120"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Sexo</w:t>
            </w:r>
          </w:p>
        </w:tc>
        <w:tc>
          <w:tcPr>
            <w:tcW w:w="112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Edad</w:t>
            </w:r>
          </w:p>
        </w:tc>
        <w:tc>
          <w:tcPr>
            <w:tcW w:w="139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Formación Profesional</w:t>
            </w:r>
          </w:p>
        </w:tc>
        <w:tc>
          <w:tcPr>
            <w:tcW w:w="126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Funciones</w:t>
            </w:r>
          </w:p>
        </w:tc>
        <w:tc>
          <w:tcPr>
            <w:tcW w:w="1428"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Experiencia en M&amp;E (1)</w:t>
            </w:r>
          </w:p>
        </w:tc>
        <w:tc>
          <w:tcPr>
            <w:tcW w:w="122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Exclusivo M&amp;E (2)</w:t>
            </w:r>
          </w:p>
        </w:tc>
      </w:tr>
      <w:tr w:rsidR="00C470B4" w:rsidRPr="00C470B4" w:rsidTr="00F0665A">
        <w:tc>
          <w:tcPr>
            <w:tcW w:w="1166"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Subdirector de Planeación</w:t>
            </w:r>
          </w:p>
        </w:tc>
        <w:tc>
          <w:tcPr>
            <w:tcW w:w="1120"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Masculino</w:t>
            </w:r>
          </w:p>
        </w:tc>
        <w:tc>
          <w:tcPr>
            <w:tcW w:w="1121"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40 años</w:t>
            </w:r>
          </w:p>
        </w:tc>
        <w:tc>
          <w:tcPr>
            <w:tcW w:w="1394"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Coordinar el proceso de planeación y evaluación de los programas delegacionales</w:t>
            </w:r>
          </w:p>
        </w:tc>
        <w:tc>
          <w:tcPr>
            <w:tcW w:w="1266"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2 años evaluación del presupuesto participativo y fondos federales</w:t>
            </w:r>
          </w:p>
        </w:tc>
        <w:tc>
          <w:tcPr>
            <w:tcW w:w="142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Exclusivas de monitoreo y evaluación</w:t>
            </w:r>
          </w:p>
        </w:tc>
        <w:tc>
          <w:tcPr>
            <w:tcW w:w="1225"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Exclusivas de monitoreo y evaluación</w:t>
            </w:r>
          </w:p>
        </w:tc>
      </w:tr>
      <w:tr w:rsidR="00C470B4" w:rsidRPr="00C470B4" w:rsidTr="00F0665A">
        <w:tc>
          <w:tcPr>
            <w:tcW w:w="1166"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Jefe de Oficina</w:t>
            </w:r>
          </w:p>
        </w:tc>
        <w:tc>
          <w:tcPr>
            <w:tcW w:w="1120"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Masculino</w:t>
            </w:r>
          </w:p>
        </w:tc>
        <w:tc>
          <w:tcPr>
            <w:tcW w:w="1121"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58 años</w:t>
            </w:r>
          </w:p>
        </w:tc>
        <w:tc>
          <w:tcPr>
            <w:tcW w:w="1394"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Elaboración de informes de gestión, evaluación de programas delegacionales y elaboración del anteproyecto de presupuesto</w:t>
            </w:r>
          </w:p>
        </w:tc>
        <w:tc>
          <w:tcPr>
            <w:tcW w:w="1266"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2 años evaluación del presupuesto participativo y fondos federales</w:t>
            </w:r>
          </w:p>
        </w:tc>
        <w:tc>
          <w:tcPr>
            <w:tcW w:w="142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Exclusivas de monitoreo y evaluación</w:t>
            </w:r>
          </w:p>
        </w:tc>
        <w:tc>
          <w:tcPr>
            <w:tcW w:w="1225"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Exclusivas de monitoreo y evaluación</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IV.2. Metodología de la Evaluación</w:t>
      </w:r>
    </w:p>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de Base del Programa Social, de la Primera etapa </w:t>
      </w:r>
      <w:r w:rsidRPr="00C470B4">
        <w:rPr>
          <w:rFonts w:ascii="Times New Roman" w:hAnsi="Times New Roman"/>
          <w:sz w:val="20"/>
          <w:szCs w:val="20"/>
        </w:rPr>
        <w:lastRenderedPageBreak/>
        <w:t>de la Evaluación Integral, tal como se establecieron los Lineamientos para la Elaboración de las Evaluaciones Internas 2016 de los Programas Sociales; además de la mayor parte de los aspectos solicitados en la segunda etapa de la evaluación, pues analizará la operación del Programa Social, es decir, comprenderá el análisis de los procesos seguidos por el programa social para otorgar los bienes y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C470B4" w:rsidRPr="00C470B4" w:rsidTr="00F0665A">
        <w:tc>
          <w:tcPr>
            <w:tcW w:w="432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Apartado de la Evaluación</w:t>
            </w:r>
          </w:p>
        </w:tc>
        <w:tc>
          <w:tcPr>
            <w:tcW w:w="432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Periodo de Análisis</w:t>
            </w:r>
          </w:p>
        </w:tc>
      </w:tr>
      <w:tr w:rsidR="00C470B4" w:rsidRPr="00C470B4" w:rsidTr="00F0665A">
        <w:tc>
          <w:tcPr>
            <w:tcW w:w="432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Realización del instrumento</w:t>
            </w:r>
          </w:p>
        </w:tc>
        <w:tc>
          <w:tcPr>
            <w:tcW w:w="432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 días</w:t>
            </w:r>
          </w:p>
        </w:tc>
      </w:tr>
      <w:tr w:rsidR="00C470B4" w:rsidRPr="00C470B4" w:rsidTr="00F0665A">
        <w:tc>
          <w:tcPr>
            <w:tcW w:w="432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Aplicación del instrumento</w:t>
            </w:r>
          </w:p>
        </w:tc>
        <w:tc>
          <w:tcPr>
            <w:tcW w:w="432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 días</w:t>
            </w:r>
          </w:p>
        </w:tc>
      </w:tr>
      <w:tr w:rsidR="00C470B4" w:rsidRPr="00C470B4" w:rsidTr="00F0665A">
        <w:tc>
          <w:tcPr>
            <w:tcW w:w="432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Procesamiento de la información</w:t>
            </w:r>
          </w:p>
        </w:tc>
        <w:tc>
          <w:tcPr>
            <w:tcW w:w="432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 días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IV.3. Fuentes de Información de la Evaluación</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En esta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IV.3.1 Información de Gabinete</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6760"/>
      </w:tblGrid>
      <w:tr w:rsidR="00C470B4" w:rsidRPr="00C470B4" w:rsidTr="00F0665A">
        <w:tc>
          <w:tcPr>
            <w:tcW w:w="1960" w:type="dxa"/>
            <w:shd w:val="clear" w:color="auto" w:fill="A6A6A6"/>
          </w:tcPr>
          <w:p w:rsidR="00C470B4" w:rsidRPr="00C470B4" w:rsidRDefault="00C470B4" w:rsidP="00C470B4">
            <w:pPr>
              <w:autoSpaceDE w:val="0"/>
              <w:autoSpaceDN w:val="0"/>
              <w:adjustRightInd w:val="0"/>
              <w:spacing w:after="19"/>
              <w:jc w:val="both"/>
              <w:rPr>
                <w:rFonts w:ascii="Times New Roman" w:hAnsi="Times New Roman"/>
                <w:b/>
                <w:sz w:val="20"/>
                <w:szCs w:val="20"/>
                <w:lang w:val="es-ES"/>
              </w:rPr>
            </w:pPr>
            <w:r w:rsidRPr="00C470B4">
              <w:rPr>
                <w:rFonts w:ascii="Times New Roman" w:hAnsi="Times New Roman"/>
                <w:b/>
                <w:sz w:val="20"/>
                <w:szCs w:val="20"/>
                <w:lang w:val="es-ES"/>
              </w:rPr>
              <w:t xml:space="preserve">Año de la Evaluación </w:t>
            </w:r>
          </w:p>
        </w:tc>
        <w:tc>
          <w:tcPr>
            <w:tcW w:w="6760" w:type="dxa"/>
            <w:shd w:val="clear" w:color="auto" w:fill="A6A6A6"/>
          </w:tcPr>
          <w:p w:rsidR="00C470B4" w:rsidRPr="00C470B4" w:rsidRDefault="00C470B4" w:rsidP="00C470B4">
            <w:pPr>
              <w:autoSpaceDE w:val="0"/>
              <w:autoSpaceDN w:val="0"/>
              <w:adjustRightInd w:val="0"/>
              <w:spacing w:after="19"/>
              <w:jc w:val="both"/>
              <w:rPr>
                <w:rFonts w:ascii="Times New Roman" w:hAnsi="Times New Roman"/>
                <w:b/>
                <w:sz w:val="20"/>
                <w:szCs w:val="20"/>
                <w:lang w:val="es-ES"/>
              </w:rPr>
            </w:pPr>
            <w:r w:rsidRPr="00C470B4">
              <w:rPr>
                <w:rFonts w:ascii="Times New Roman" w:hAnsi="Times New Roman"/>
                <w:b/>
                <w:sz w:val="20"/>
                <w:szCs w:val="20"/>
                <w:lang w:val="es-ES"/>
              </w:rPr>
              <w:t>Publicación en la Gaceta Oficial de la Ciudad de México (número y fecha de publicación)</w:t>
            </w:r>
          </w:p>
        </w:tc>
      </w:tr>
      <w:tr w:rsidR="00C470B4" w:rsidRPr="00C470B4" w:rsidTr="00F0665A">
        <w:tc>
          <w:tcPr>
            <w:tcW w:w="1960" w:type="dxa"/>
          </w:tcPr>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2012</w:t>
            </w:r>
          </w:p>
        </w:tc>
        <w:tc>
          <w:tcPr>
            <w:tcW w:w="6760" w:type="dxa"/>
          </w:tcPr>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En la décima séptima época con número 1678 del 27 de agosto del 2013</w:t>
            </w:r>
          </w:p>
        </w:tc>
      </w:tr>
      <w:tr w:rsidR="00C470B4" w:rsidRPr="00C470B4" w:rsidTr="00F0665A">
        <w:tc>
          <w:tcPr>
            <w:tcW w:w="1960" w:type="dxa"/>
          </w:tcPr>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2013</w:t>
            </w:r>
          </w:p>
        </w:tc>
        <w:tc>
          <w:tcPr>
            <w:tcW w:w="6760" w:type="dxa"/>
          </w:tcPr>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 xml:space="preserve">En la décima séptima época con número 1984 del 11 de noviembre del 2014 igual publicada en la Gaceta Oficial de la Ciudad de México </w:t>
            </w:r>
          </w:p>
        </w:tc>
      </w:tr>
      <w:tr w:rsidR="00C470B4" w:rsidRPr="00C470B4" w:rsidTr="00F0665A">
        <w:tc>
          <w:tcPr>
            <w:tcW w:w="1960" w:type="dxa"/>
          </w:tcPr>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2015</w:t>
            </w:r>
          </w:p>
        </w:tc>
        <w:tc>
          <w:tcPr>
            <w:tcW w:w="6760" w:type="dxa"/>
          </w:tcPr>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En la décima novena época con número 111 del 8 de julio de 2016</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autoSpaceDE w:val="0"/>
        <w:autoSpaceDN w:val="0"/>
        <w:adjustRightInd w:val="0"/>
        <w:jc w:val="both"/>
        <w:rPr>
          <w:rFonts w:ascii="Times New Roman" w:hAnsi="Times New Roman"/>
          <w:b/>
          <w:bCs/>
          <w:sz w:val="20"/>
          <w:szCs w:val="20"/>
          <w:lang w:val="es-ES"/>
        </w:rPr>
      </w:pPr>
      <w:r w:rsidRPr="00C470B4">
        <w:rPr>
          <w:rFonts w:ascii="Times New Roman" w:hAnsi="Times New Roman"/>
          <w:b/>
          <w:bCs/>
          <w:sz w:val="20"/>
          <w:szCs w:val="20"/>
          <w:lang w:val="es-ES"/>
        </w:rPr>
        <w:t>Distribución Comparativa de la Pobreza en las Delegaciones del Ciudad de México,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3"/>
        <w:gridCol w:w="713"/>
        <w:gridCol w:w="1185"/>
        <w:gridCol w:w="767"/>
        <w:gridCol w:w="941"/>
        <w:gridCol w:w="769"/>
        <w:gridCol w:w="1533"/>
      </w:tblGrid>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Gustavo A. Madero</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30.7</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356,328</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2.0</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23,091</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28.7</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333,237</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Iztacalco</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25.5</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103,550</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5,762</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24.1</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97,787</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Iztapalapa</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37.4</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727,128</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3.2</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63,017</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34.1</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664,110</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Magdalena Contreras</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30.3</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68,595</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2.2</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4,908</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28.1</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63,687</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Miguel Hidalgo</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14.3</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51,002</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0.5</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1,778</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13.8</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49,225</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Milpa Alta</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48.6</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49,160</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6.2</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6,239</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42.5</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42,921</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Tláhuac</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38.5</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151,715</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3.4</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13,547</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35.0</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138,168</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Tlalpan</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26.8</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186,853</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2.5</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17,196</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24.3</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169,657</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Venustiano Carranza</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27.4</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117,875</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1.8</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7,669</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25.6</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110,206</w:t>
            </w:r>
          </w:p>
        </w:tc>
      </w:tr>
      <w:tr w:rsidR="00C470B4" w:rsidRPr="00C470B4" w:rsidTr="00F0665A">
        <w:tc>
          <w:tcPr>
            <w:tcW w:w="1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Xochimilco</w:t>
            </w:r>
          </w:p>
        </w:tc>
        <w:tc>
          <w:tcPr>
            <w:tcW w:w="71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28.4</w:t>
            </w:r>
          </w:p>
        </w:tc>
        <w:tc>
          <w:tcPr>
            <w:tcW w:w="118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123,404</w:t>
            </w:r>
          </w:p>
        </w:tc>
        <w:tc>
          <w:tcPr>
            <w:tcW w:w="76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2.7</w:t>
            </w:r>
          </w:p>
        </w:tc>
        <w:tc>
          <w:tcPr>
            <w:tcW w:w="94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11,886</w:t>
            </w:r>
          </w:p>
        </w:tc>
        <w:tc>
          <w:tcPr>
            <w:tcW w:w="76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25.7</w:t>
            </w:r>
          </w:p>
        </w:tc>
        <w:tc>
          <w:tcPr>
            <w:tcW w:w="153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111,518</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Aspectos Demográficos</w:t>
      </w:r>
    </w:p>
    <w:p w:rsidR="00C470B4" w:rsidRPr="00C470B4" w:rsidRDefault="00C470B4" w:rsidP="00C470B4">
      <w:pPr>
        <w:jc w:val="both"/>
        <w:rPr>
          <w:rFonts w:ascii="Times New Roman" w:hAnsi="Times New Roman"/>
          <w:b/>
          <w:sz w:val="20"/>
          <w:szCs w:val="20"/>
          <w:lang w:val="es-ES"/>
        </w:rPr>
      </w:pP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De acuerdo con el Censo de Población y Vivienda 2012, la Delegación cuenta con 430,378 habitantes, de los cuales 54.6% son mujeres y 46.38% hombres. El 24.2% corresponde a jóvenes de entre 15 y 29 años lo que implica una amplia demanda escolares.</w:t>
      </w: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
        <w:gridCol w:w="2430"/>
        <w:gridCol w:w="14"/>
        <w:gridCol w:w="1494"/>
        <w:gridCol w:w="1249"/>
        <w:gridCol w:w="1183"/>
        <w:gridCol w:w="978"/>
      </w:tblGrid>
      <w:tr w:rsidR="00C470B4" w:rsidRPr="00C470B4" w:rsidTr="00F0665A">
        <w:tc>
          <w:tcPr>
            <w:tcW w:w="794" w:type="dxa"/>
            <w:shd w:val="clear" w:color="auto" w:fill="BFBFBF"/>
          </w:tcPr>
          <w:p w:rsidR="00C470B4" w:rsidRPr="00C470B4" w:rsidRDefault="00C470B4" w:rsidP="00C470B4">
            <w:pPr>
              <w:jc w:val="both"/>
              <w:rPr>
                <w:rFonts w:ascii="Times New Roman" w:hAnsi="Times New Roman"/>
                <w:sz w:val="20"/>
                <w:szCs w:val="20"/>
                <w:lang w:val="es-ES"/>
              </w:rPr>
            </w:pPr>
          </w:p>
        </w:tc>
        <w:tc>
          <w:tcPr>
            <w:tcW w:w="3938" w:type="dxa"/>
            <w:gridSpan w:val="3"/>
            <w:tcBorders>
              <w:right w:val="nil"/>
            </w:tcBorders>
            <w:shd w:val="clear" w:color="auto" w:fill="BFBFBF"/>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CRECIMIENTO DE LA POBLACIÓN</w:t>
            </w:r>
          </w:p>
        </w:tc>
        <w:tc>
          <w:tcPr>
            <w:tcW w:w="1249" w:type="dxa"/>
            <w:tcBorders>
              <w:left w:val="nil"/>
              <w:right w:val="nil"/>
            </w:tcBorders>
            <w:shd w:val="clear" w:color="auto" w:fill="BFBFBF"/>
          </w:tcPr>
          <w:p w:rsidR="00C470B4" w:rsidRPr="00C470B4" w:rsidRDefault="00C470B4" w:rsidP="00C470B4">
            <w:pPr>
              <w:jc w:val="both"/>
              <w:rPr>
                <w:rFonts w:ascii="Times New Roman" w:hAnsi="Times New Roman"/>
                <w:sz w:val="20"/>
                <w:szCs w:val="20"/>
                <w:lang w:val="es-ES"/>
              </w:rPr>
            </w:pPr>
          </w:p>
        </w:tc>
        <w:tc>
          <w:tcPr>
            <w:tcW w:w="1183" w:type="dxa"/>
            <w:tcBorders>
              <w:left w:val="nil"/>
              <w:right w:val="nil"/>
            </w:tcBorders>
            <w:shd w:val="clear" w:color="auto" w:fill="BFBFBF"/>
          </w:tcPr>
          <w:p w:rsidR="00C470B4" w:rsidRPr="00C470B4" w:rsidRDefault="00C470B4" w:rsidP="00C470B4">
            <w:pPr>
              <w:jc w:val="both"/>
              <w:rPr>
                <w:rFonts w:ascii="Times New Roman" w:hAnsi="Times New Roman"/>
                <w:sz w:val="20"/>
                <w:szCs w:val="20"/>
                <w:lang w:val="es-ES"/>
              </w:rPr>
            </w:pPr>
          </w:p>
        </w:tc>
        <w:tc>
          <w:tcPr>
            <w:tcW w:w="978" w:type="dxa"/>
            <w:tcBorders>
              <w:left w:val="nil"/>
            </w:tcBorders>
            <w:shd w:val="clear" w:color="auto" w:fill="BFBFBF"/>
          </w:tcPr>
          <w:p w:rsidR="00C470B4" w:rsidRPr="00C470B4" w:rsidRDefault="00C470B4" w:rsidP="00C470B4">
            <w:pPr>
              <w:jc w:val="both"/>
              <w:rPr>
                <w:rFonts w:ascii="Times New Roman" w:hAnsi="Times New Roman"/>
                <w:sz w:val="20"/>
                <w:szCs w:val="20"/>
                <w:lang w:val="es-ES"/>
              </w:rPr>
            </w:pPr>
          </w:p>
        </w:tc>
      </w:tr>
      <w:tr w:rsidR="00C470B4" w:rsidRPr="00C470B4" w:rsidTr="00F0665A">
        <w:trPr>
          <w:trHeight w:val="231"/>
        </w:trPr>
        <w:tc>
          <w:tcPr>
            <w:tcW w:w="794" w:type="dxa"/>
            <w:vMerge w:val="restart"/>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Año</w:t>
            </w:r>
          </w:p>
        </w:tc>
        <w:tc>
          <w:tcPr>
            <w:tcW w:w="3938" w:type="dxa"/>
            <w:gridSpan w:val="3"/>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Población</w:t>
            </w:r>
          </w:p>
        </w:tc>
        <w:tc>
          <w:tcPr>
            <w:tcW w:w="1249" w:type="dxa"/>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Densidad Bruta (Hab/Ha)</w:t>
            </w:r>
          </w:p>
        </w:tc>
        <w:tc>
          <w:tcPr>
            <w:tcW w:w="1183" w:type="dxa"/>
            <w:shd w:val="clear" w:color="auto" w:fill="BFBFBF"/>
            <w:vAlign w:val="center"/>
          </w:tcPr>
          <w:p w:rsidR="00C470B4" w:rsidRPr="00C470B4" w:rsidRDefault="00C470B4" w:rsidP="00C470B4">
            <w:pPr>
              <w:jc w:val="both"/>
              <w:rPr>
                <w:rFonts w:ascii="Times New Roman" w:hAnsi="Times New Roman"/>
                <w:b/>
                <w:sz w:val="20"/>
                <w:szCs w:val="20"/>
                <w:lang w:val="es-ES"/>
              </w:rPr>
            </w:pPr>
          </w:p>
        </w:tc>
        <w:tc>
          <w:tcPr>
            <w:tcW w:w="978" w:type="dxa"/>
            <w:shd w:val="clear" w:color="auto" w:fill="BFBFBF"/>
            <w:vAlign w:val="center"/>
          </w:tcPr>
          <w:p w:rsidR="00C470B4" w:rsidRPr="00C470B4" w:rsidRDefault="00C470B4" w:rsidP="00C470B4">
            <w:pPr>
              <w:jc w:val="both"/>
              <w:rPr>
                <w:rFonts w:ascii="Times New Roman" w:hAnsi="Times New Roman"/>
                <w:b/>
                <w:sz w:val="20"/>
                <w:szCs w:val="20"/>
                <w:lang w:val="es-ES"/>
              </w:rPr>
            </w:pPr>
          </w:p>
        </w:tc>
      </w:tr>
      <w:tr w:rsidR="00C470B4" w:rsidRPr="00C470B4" w:rsidTr="00F0665A">
        <w:trPr>
          <w:trHeight w:val="244"/>
        </w:trPr>
        <w:tc>
          <w:tcPr>
            <w:tcW w:w="794" w:type="dxa"/>
            <w:vMerge/>
            <w:shd w:val="clear" w:color="auto" w:fill="BFBFBF"/>
            <w:vAlign w:val="center"/>
          </w:tcPr>
          <w:p w:rsidR="00C470B4" w:rsidRPr="00C470B4" w:rsidRDefault="00C470B4" w:rsidP="00C470B4">
            <w:pPr>
              <w:jc w:val="both"/>
              <w:rPr>
                <w:rFonts w:ascii="Times New Roman" w:hAnsi="Times New Roman"/>
                <w:b/>
                <w:sz w:val="20"/>
                <w:szCs w:val="20"/>
                <w:lang w:val="es-ES"/>
              </w:rPr>
            </w:pPr>
          </w:p>
        </w:tc>
        <w:tc>
          <w:tcPr>
            <w:tcW w:w="2430" w:type="dxa"/>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Venustiano Carranza</w:t>
            </w:r>
          </w:p>
        </w:tc>
        <w:tc>
          <w:tcPr>
            <w:tcW w:w="1508" w:type="dxa"/>
            <w:gridSpan w:val="2"/>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Ciudad de México</w:t>
            </w:r>
          </w:p>
        </w:tc>
        <w:tc>
          <w:tcPr>
            <w:tcW w:w="1249" w:type="dxa"/>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 Con respecto al D.F</w:t>
            </w:r>
          </w:p>
        </w:tc>
        <w:tc>
          <w:tcPr>
            <w:tcW w:w="1183" w:type="dxa"/>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Venustiano Carranza</w:t>
            </w:r>
          </w:p>
        </w:tc>
        <w:tc>
          <w:tcPr>
            <w:tcW w:w="978" w:type="dxa"/>
            <w:shd w:val="clear" w:color="auto" w:fill="BFBFBF"/>
            <w:vAlign w:val="center"/>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Ciudad de México</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1970</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749,483</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6,874,165</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10.4</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232.7</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147</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1980</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692,896</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8,029,498</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7.8</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189.8</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136.9</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1990</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519,628</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8,235,744</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6.3</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155.5</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127.7</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1995</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485,623</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8,489,007</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5.5</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145.3</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131.6</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2000</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462,806</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8,605,239</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5.4</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138.48</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140.9</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2005</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447,459</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8,720,916</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5.1</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133.88</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142.77</w:t>
            </w:r>
          </w:p>
        </w:tc>
      </w:tr>
      <w:tr w:rsidR="00C470B4" w:rsidRPr="00C470B4" w:rsidTr="00F0665A">
        <w:tc>
          <w:tcPr>
            <w:tcW w:w="7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2010</w:t>
            </w:r>
          </w:p>
        </w:tc>
        <w:tc>
          <w:tcPr>
            <w:tcW w:w="2444" w:type="dxa"/>
            <w:gridSpan w:val="2"/>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430,978</w:t>
            </w:r>
          </w:p>
        </w:tc>
        <w:tc>
          <w:tcPr>
            <w:tcW w:w="14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8,851,080</w:t>
            </w:r>
          </w:p>
        </w:tc>
        <w:tc>
          <w:tcPr>
            <w:tcW w:w="124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5.1</w:t>
            </w:r>
          </w:p>
        </w:tc>
        <w:tc>
          <w:tcPr>
            <w:tcW w:w="118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133.8</w:t>
            </w:r>
          </w:p>
        </w:tc>
        <w:tc>
          <w:tcPr>
            <w:tcW w:w="97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142.7</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7"/>
        <w:gridCol w:w="3018"/>
        <w:gridCol w:w="3019"/>
      </w:tblGrid>
      <w:tr w:rsidR="00C470B4" w:rsidRPr="00C470B4" w:rsidTr="00F0665A">
        <w:tc>
          <w:tcPr>
            <w:tcW w:w="10114" w:type="dxa"/>
            <w:gridSpan w:val="3"/>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Proyección de la Población por Grupos de Edad</w:t>
            </w:r>
          </w:p>
        </w:tc>
      </w:tr>
      <w:tr w:rsidR="00C470B4" w:rsidRPr="00C470B4" w:rsidTr="00F0665A">
        <w:tc>
          <w:tcPr>
            <w:tcW w:w="337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Grupos de Edad</w:t>
            </w:r>
          </w:p>
        </w:tc>
        <w:tc>
          <w:tcPr>
            <w:tcW w:w="337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2010</w:t>
            </w:r>
          </w:p>
        </w:tc>
        <w:tc>
          <w:tcPr>
            <w:tcW w:w="3372"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2020</w:t>
            </w:r>
          </w:p>
        </w:tc>
      </w:tr>
      <w:tr w:rsidR="00C470B4" w:rsidRPr="00C470B4" w:rsidTr="00F0665A">
        <w:tc>
          <w:tcPr>
            <w:tcW w:w="3371"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0-14</w:t>
            </w:r>
          </w:p>
        </w:tc>
        <w:tc>
          <w:tcPr>
            <w:tcW w:w="3371"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86,873</w:t>
            </w:r>
          </w:p>
        </w:tc>
        <w:tc>
          <w:tcPr>
            <w:tcW w:w="3372"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67,187</w:t>
            </w:r>
          </w:p>
        </w:tc>
      </w:tr>
      <w:tr w:rsidR="00C470B4" w:rsidRPr="00C470B4" w:rsidTr="00F0665A">
        <w:tc>
          <w:tcPr>
            <w:tcW w:w="3371"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15-64</w:t>
            </w:r>
          </w:p>
        </w:tc>
        <w:tc>
          <w:tcPr>
            <w:tcW w:w="3371"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306,349</w:t>
            </w:r>
          </w:p>
        </w:tc>
        <w:tc>
          <w:tcPr>
            <w:tcW w:w="3372"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278,353</w:t>
            </w:r>
          </w:p>
        </w:tc>
      </w:tr>
      <w:tr w:rsidR="00C470B4" w:rsidRPr="00C470B4" w:rsidTr="00F0665A">
        <w:tc>
          <w:tcPr>
            <w:tcW w:w="3371"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65+</w:t>
            </w:r>
          </w:p>
        </w:tc>
        <w:tc>
          <w:tcPr>
            <w:tcW w:w="3371"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41,637</w:t>
            </w:r>
          </w:p>
        </w:tc>
        <w:tc>
          <w:tcPr>
            <w:tcW w:w="3372" w:type="dxa"/>
            <w:shd w:val="clear" w:color="auto" w:fill="auto"/>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51,968</w:t>
            </w:r>
          </w:p>
        </w:tc>
      </w:tr>
    </w:tbl>
    <w:p w:rsidR="00C470B4" w:rsidRPr="00C470B4" w:rsidRDefault="00C470B4" w:rsidP="00C470B4">
      <w:pPr>
        <w:jc w:val="both"/>
        <w:rPr>
          <w:rFonts w:ascii="Times New Roman" w:hAnsi="Times New Roman"/>
          <w:sz w:val="20"/>
          <w:szCs w:val="20"/>
          <w:lang w:val="es-ES"/>
        </w:rPr>
      </w:pP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Ciudad de México.</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 14 años, 21.20% jóvenes entre 15 y 29 años, población adulta entre 30 y 49 años 29%, adultos entre 50 y 59, 8%, adultos mayores entre 60 y 69, 5.6% y mayores de 70años, 5.7%. 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nivel de ingresos de la población trabajadora de la Delegación, indicaba que el 19.33% percibía más de 1 y hasta 2 salarios mínimos, el 55.73% más de 2 salarios mínimos. Lo que significa que hay una amplia presencia de sectores de bajos</w:t>
      </w: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Ingresos, distribución similar con la que cuenta la Ciudad de México.</w:t>
      </w:r>
    </w:p>
    <w:p w:rsidR="00C470B4" w:rsidRPr="00C470B4" w:rsidRDefault="00C470B4" w:rsidP="00C470B4">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0"/>
        <w:gridCol w:w="1467"/>
        <w:gridCol w:w="998"/>
        <w:gridCol w:w="1467"/>
        <w:gridCol w:w="955"/>
        <w:gridCol w:w="1795"/>
      </w:tblGrid>
      <w:tr w:rsidR="00C470B4" w:rsidRPr="00C470B4" w:rsidTr="00F0665A">
        <w:trPr>
          <w:trHeight w:val="362"/>
        </w:trPr>
        <w:tc>
          <w:tcPr>
            <w:tcW w:w="1830" w:type="dxa"/>
            <w:vMerge w:val="restart"/>
            <w:shd w:val="clear" w:color="auto" w:fill="7F7F7F"/>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Nivel de Ingreso</w:t>
            </w:r>
          </w:p>
        </w:tc>
        <w:tc>
          <w:tcPr>
            <w:tcW w:w="2465" w:type="dxa"/>
            <w:gridSpan w:val="2"/>
            <w:shd w:val="clear" w:color="auto" w:fill="7F7F7F"/>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Venustiano Carranza</w:t>
            </w:r>
          </w:p>
        </w:tc>
        <w:tc>
          <w:tcPr>
            <w:tcW w:w="2420" w:type="dxa"/>
            <w:gridSpan w:val="2"/>
            <w:shd w:val="clear" w:color="auto" w:fill="7F7F7F"/>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Ciudad de México</w:t>
            </w:r>
          </w:p>
        </w:tc>
        <w:tc>
          <w:tcPr>
            <w:tcW w:w="1795" w:type="dxa"/>
            <w:vMerge w:val="restart"/>
            <w:shd w:val="clear" w:color="auto" w:fill="7F7F7F"/>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Respecto a la  Ciudad de México</w:t>
            </w:r>
          </w:p>
        </w:tc>
      </w:tr>
      <w:tr w:rsidR="00C470B4" w:rsidRPr="00C470B4" w:rsidTr="00F0665A">
        <w:trPr>
          <w:trHeight w:val="169"/>
        </w:trPr>
        <w:tc>
          <w:tcPr>
            <w:tcW w:w="1830" w:type="dxa"/>
            <w:vMerge/>
          </w:tcPr>
          <w:p w:rsidR="00C470B4" w:rsidRPr="00C470B4" w:rsidRDefault="00C470B4" w:rsidP="00C470B4">
            <w:pPr>
              <w:jc w:val="both"/>
              <w:rPr>
                <w:rFonts w:ascii="Times New Roman" w:hAnsi="Times New Roman"/>
                <w:sz w:val="20"/>
                <w:szCs w:val="20"/>
              </w:rPr>
            </w:pP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Población</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Población</w:t>
            </w:r>
          </w:p>
        </w:tc>
        <w:tc>
          <w:tcPr>
            <w:tcW w:w="95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w:t>
            </w:r>
          </w:p>
        </w:tc>
        <w:tc>
          <w:tcPr>
            <w:tcW w:w="1795" w:type="dxa"/>
            <w:vMerge/>
          </w:tcPr>
          <w:p w:rsidR="00C470B4" w:rsidRPr="00C470B4" w:rsidRDefault="00C470B4" w:rsidP="00C470B4">
            <w:pPr>
              <w:jc w:val="both"/>
              <w:rPr>
                <w:rFonts w:ascii="Times New Roman" w:hAnsi="Times New Roman"/>
                <w:sz w:val="20"/>
                <w:szCs w:val="20"/>
              </w:rPr>
            </w:pPr>
          </w:p>
        </w:tc>
      </w:tr>
      <w:tr w:rsidR="00C470B4" w:rsidRPr="00C470B4" w:rsidTr="00F0665A">
        <w:trPr>
          <w:trHeight w:val="259"/>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reciben ingresos</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4,401</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2.28</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77,419</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2.16</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5.68</w:t>
            </w:r>
          </w:p>
        </w:tc>
      </w:tr>
      <w:tr w:rsidR="00C470B4" w:rsidRPr="00C470B4" w:rsidTr="00F0665A">
        <w:trPr>
          <w:trHeight w:val="272"/>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Menos de 1 SM</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18,247</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9.31</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314,634</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8.04</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5.80</w:t>
            </w:r>
          </w:p>
        </w:tc>
      </w:tr>
      <w:tr w:rsidR="00C470B4" w:rsidRPr="00C470B4" w:rsidTr="00F0665A">
        <w:trPr>
          <w:trHeight w:val="259"/>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De 1 SM hasta 2</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37,897</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19.33</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801,331</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20.47</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4.73</w:t>
            </w:r>
          </w:p>
        </w:tc>
      </w:tr>
      <w:tr w:rsidR="00C470B4" w:rsidRPr="00C470B4" w:rsidTr="00F0665A">
        <w:trPr>
          <w:trHeight w:val="240"/>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Más de 2 SM y </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109,249</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55.73</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2,357,795</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60.23</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4.63</w:t>
            </w:r>
          </w:p>
        </w:tc>
      </w:tr>
      <w:tr w:rsidR="00C470B4" w:rsidRPr="00C470B4" w:rsidTr="00F0665A">
        <w:trPr>
          <w:trHeight w:val="263"/>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más de 5 SM</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29,867</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15.49</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649,318</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18.12</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4.60</w:t>
            </w:r>
          </w:p>
        </w:tc>
      </w:tr>
      <w:tr w:rsidR="00C470B4" w:rsidRPr="00C470B4" w:rsidTr="00F0665A">
        <w:trPr>
          <w:trHeight w:val="272"/>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especificado</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30,643</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15.63</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441,074</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11.27</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6.95</w:t>
            </w:r>
          </w:p>
        </w:tc>
      </w:tr>
      <w:tr w:rsidR="00C470B4" w:rsidRPr="00C470B4" w:rsidTr="00F0665A">
        <w:trPr>
          <w:trHeight w:val="272"/>
        </w:trPr>
        <w:tc>
          <w:tcPr>
            <w:tcW w:w="18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Total P.E.O.A</w:t>
            </w:r>
          </w:p>
        </w:tc>
        <w:tc>
          <w:tcPr>
            <w:tcW w:w="146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196,036</w:t>
            </w:r>
          </w:p>
        </w:tc>
        <w:tc>
          <w:tcPr>
            <w:tcW w:w="99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100</w:t>
            </w:r>
          </w:p>
        </w:tc>
        <w:tc>
          <w:tcPr>
            <w:tcW w:w="146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3,914,834</w:t>
            </w:r>
          </w:p>
        </w:tc>
        <w:tc>
          <w:tcPr>
            <w:tcW w:w="9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100</w:t>
            </w:r>
          </w:p>
        </w:tc>
        <w:tc>
          <w:tcPr>
            <w:tcW w:w="17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5.01</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 EVALUACIÓN DEL DISEÑO DEL PROGRAMA</w:t>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III.1.1. Análisis del Apego del Diseño del Programa Social a la Normatividad Aplicable</w:t>
      </w:r>
    </w:p>
    <w:p w:rsidR="00C470B4" w:rsidRPr="00C470B4" w:rsidRDefault="00C470B4" w:rsidP="00C470B4">
      <w:pPr>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Ley o Reglamento</w:t>
            </w:r>
          </w:p>
        </w:tc>
        <w:tc>
          <w:tcPr>
            <w:tcW w:w="288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Articulo</w:t>
            </w:r>
          </w:p>
        </w:tc>
        <w:tc>
          <w:tcPr>
            <w:tcW w:w="2882"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Apego del Diseño del Programa Social</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Ley de Desarrollo Social de la Ciudad de México</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Artículo 4</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programa sigue la Política Social en apego a los 12 principios que establece dicha ley</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Ley de Desarrollo Social de la Ciudad de México </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Articulo 8</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beneficia a toda la población que cumpla con la normatividad aplicable</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rPr>
              <w:t>Ley de Desarrollo Social de la Ciudad de México</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Articulo 36</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protegen los Datos Personales de los beneficiarios en apego a la Ley de Transparencia y Acceso a la Información Pública de la Ciudad de México</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rPr>
              <w:t>Ley de Desarrollo Social de la Ciudad de México</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Artículo 33</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programa social cuenta con Reglas de Operación que se publican el 30 de Enero de cada año</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rPr>
              <w:t>Ley de Desarrollo Social de la Ciudad de México</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Artículo 34 </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programa cuenta con un padrón de beneficiaros que es publicado el 31 de marzo de cada año.</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Ley de Desarrollo Social de la Ciudad de México</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Artículo 42</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programa Social se evalúa de manera interna y se publica su evaluación en la Gaceta Oficial de la Ciudad de México</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Ley de Presupuesto y Gasto Eficiente</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Articulo 97</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cuenta con un presupuesto asignado para llevar a cabo el programa social</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Ley de Presupuesto y Gasto Eficiente</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Artículo 102</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En la primea sesión ordinaria fue autorizado por COPLADE 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Reglamento de la Ley de Desarrollo Social de la Ciudad de México</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Artículo 58</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publica el padrón de beneficiarios el 31 de marzo de cada año en la Gaceta Oficial de la Ciudad de México</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diseño de los Programas Sociales de Operación Delegacional debe alinearse a los 13 principios de la política de Desarrollo Social establecidos en el Distrito Federal, a saber:</w:t>
      </w:r>
    </w:p>
    <w:p w:rsidR="00C470B4" w:rsidRPr="00C470B4" w:rsidRDefault="00C470B4" w:rsidP="00C470B4">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3068"/>
        <w:gridCol w:w="2579"/>
      </w:tblGrid>
      <w:tr w:rsidR="00C470B4" w:rsidRPr="00C470B4" w:rsidTr="00F0665A">
        <w:tc>
          <w:tcPr>
            <w:tcW w:w="8720" w:type="dxa"/>
            <w:gridSpan w:val="3"/>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CONTRIBUCIÓN DEL PROGRAMA CON LOS DOCE PRINCIPIOS DE LA POLÍTICA SOCIAL</w:t>
            </w:r>
          </w:p>
        </w:tc>
      </w:tr>
      <w:tr w:rsidR="00C470B4" w:rsidRPr="00C470B4" w:rsidTr="00F0665A">
        <w:tc>
          <w:tcPr>
            <w:tcW w:w="3073"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PRINCIPIOS DE LDS</w:t>
            </w:r>
          </w:p>
        </w:tc>
        <w:tc>
          <w:tcPr>
            <w:tcW w:w="3068"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NORMATIVA</w:t>
            </w:r>
          </w:p>
        </w:tc>
        <w:tc>
          <w:tcPr>
            <w:tcW w:w="2579"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APEGO DEL DISEÑO</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Universalidad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 Programa de Ayuda a Madres Jefas de Familia con Hijos en Educación Básica cuenta con ciertos requisitos de ingreso, dentro de esta misma  delimitación de población en ningún momento existe discriminación de algún tipo sexual, racial etc.</w:t>
            </w:r>
          </w:p>
        </w:tc>
      </w:tr>
    </w:tbl>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3068"/>
        <w:gridCol w:w="2579"/>
      </w:tblGrid>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Igualdad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Construye el objeto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Se tiene acceso en igualdad de género a los apoyos y servicios que se otorgan en el programa, tanto en el aspecto cualitativo como cuantitativo.</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Equidad de Género</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La plena igualdad de derechos y oportunidades entre mujeres y hombres, la eliminación de toda forma de desigualdad, exclusión o subordinación basada en roles de género y una nueva relación de convivencia social entre mujeres y hombres desprovista de relaciones de dominación, estigmatización y sexismo.</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 Programa de Ayuda a Madres Jefas de Familia con Hijos en Educación Básica 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Equidad Social</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Superación de toda forma de desigualdad, exclusión o subordinación social basada en roles de género, edad características físicas, pertenencia étnica, preferencia sexual, origen nacional, práctica religiosa o cualquier otra.</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 Programa de Ayuda a Madres de Familia con Hijos en Educación Básica garantiza la superación de toda forma de desigualdad, exclusión o subordinación social basada en roles de género, edad, características físicas, partencia étnica, preferencia sexual, origen nacional, práctica religiosa o cualquier otra.</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Justicia Distributiva</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Obligación de la autoridad a aplicar de manera equitativa a los Programas Sociales.</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 Programa de Ayuda a Madres Jefas de Familia con Hijos en Educación Básica se le da prioridad a las mujeres que tiene un alto grado de vulnerabilidad o en situación de calle y que se encuentren en una desventaja social.</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Diversidad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Reconocimiento de la condición pluricultural, de la diversidad social. Presupone el reto de construir la igualdad social en el marco de la diferencia de sexos, cultural, de edades, de ámbitos territoriales, de formas de organización y participación ciudadana, de preferencias y de necesidades.</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 Programa de Ayuda a Madres Jefas de Familia con Hijos en Educación Básica brinda la ayuda económica sin importar la diferencia de sexos, cultura, edades, capacidades, contribuye a construir la igualdad  social.</w:t>
            </w:r>
          </w:p>
        </w:tc>
      </w:tr>
    </w:tbl>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3068"/>
        <w:gridCol w:w="2579"/>
      </w:tblGrid>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rPr>
              <w:lastRenderedPageBreak/>
              <w:br w:type="page"/>
            </w:r>
            <w:r w:rsidRPr="00C470B4">
              <w:rPr>
                <w:rFonts w:ascii="Times New Roman" w:hAnsi="Times New Roman"/>
                <w:sz w:val="20"/>
                <w:szCs w:val="20"/>
              </w:rPr>
              <w:br w:type="page"/>
            </w:r>
            <w:r w:rsidRPr="00C470B4">
              <w:rPr>
                <w:rFonts w:ascii="Times New Roman" w:hAnsi="Times New Roman"/>
                <w:sz w:val="20"/>
                <w:szCs w:val="20"/>
                <w:lang w:val="es-ES"/>
              </w:rPr>
              <w:t>Integralidad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2579"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El Programa de Ayuda a Madres Jefas de Familia  contribuye con la garantía del derecho a un nivel de vida adecuado dotando de una ayuda económica de forma trimestral a efecto de incidir en forma monetaria el derecho a la alimentación y al vestido de forma equitativa a las mujeres.</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Territorialidad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Planeación y ejecución de la política social desde un enfoque socio espacial en el marco de la diferencia en el que en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La ayuda se brinda en las 80 colonias de la Delegación Venustiano Carranza.</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Exigibilidad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Derechos de los habitantes a que, a través de un conjunto de normas y procedimientos los derechos sociales sean progresivamente exigibles en el marco de las diferentes políticas y programas y de la disposición presupuestal con que se cuente.</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La incorporación  entrega de la ayuda económica está sujeto  a la disponibilidad de los recursos financieros asignados  a este programa, el número de bajas que se registren en cada trimestre.</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Participación</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Derecho de las personas, comunidades y organizaciones para participar en el diseño, seguimiento, aplicación y evaluación de los programas sociales, en el ámbito de los órganos y procedimientos establecidos para ello.</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Se realizarán evaluaciones al programa donde se realizarán encuestas para medir el impacto del Programa Social.</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Transparencia</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lang w:val="es-ES"/>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2579"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Pública y Rendición de Cuentas en el Distrito </w:t>
            </w:r>
            <w:r w:rsidRPr="00C470B4">
              <w:rPr>
                <w:rFonts w:ascii="Times New Roman" w:hAnsi="Times New Roman"/>
                <w:bCs/>
                <w:sz w:val="20"/>
                <w:szCs w:val="20"/>
              </w:rPr>
              <w:lastRenderedPageBreak/>
              <w:t>Federal y 2, 5, 13 y 16 de la Ley de Protección de Datos Personales para el Distrito Federal.</w:t>
            </w: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Efectividad</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2579" w:type="dxa"/>
          </w:tcPr>
          <w:p w:rsidR="00C470B4" w:rsidRPr="00C470B4" w:rsidRDefault="00C470B4" w:rsidP="00C470B4">
            <w:pPr>
              <w:jc w:val="both"/>
              <w:rPr>
                <w:rFonts w:ascii="Times New Roman" w:hAnsi="Times New Roman"/>
                <w:bCs/>
                <w:sz w:val="20"/>
                <w:szCs w:val="20"/>
              </w:rPr>
            </w:pPr>
          </w:p>
        </w:tc>
      </w:tr>
      <w:tr w:rsidR="00C470B4" w:rsidRPr="00C470B4" w:rsidTr="00F0665A">
        <w:tc>
          <w:tcPr>
            <w:tcW w:w="307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Protección de Datos Personales</w:t>
            </w:r>
          </w:p>
        </w:tc>
        <w:tc>
          <w:tcPr>
            <w:tcW w:w="3068"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lang w:val="es-ES"/>
              </w:rPr>
              <w:t>Es obligación de la autoridad de resguardar, tratar y proteger los datos personales proporcionados por la población para acceder a los programas y acciones de desarrollo social, en términos de la normatividad en la materia.</w:t>
            </w:r>
          </w:p>
        </w:tc>
        <w:tc>
          <w:tcPr>
            <w:tcW w:w="2579"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Los Datos Personales recabados serán protegidos, incorporados y tratados en el Sistema de Datos Personales Ayuda a Madres Jefas de Familia con Hijos en Educación Básica y sus datos no podrán ser difundidos.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III.1.2. Análisis del Apego de las Reglas de Operación a los Lineamientos para la Elaboración de las Reglas de Operación 2016.</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presenta mediante un cuadro la valoración de la operación del programa social con el diseño de las Reglas de Operación 2016.</w:t>
      </w:r>
    </w:p>
    <w:p w:rsidR="00C470B4" w:rsidRPr="00C470B4" w:rsidRDefault="00C470B4" w:rsidP="00C470B4">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729"/>
        <w:gridCol w:w="1729"/>
      </w:tblGrid>
      <w:tr w:rsidR="00C470B4" w:rsidRPr="00C470B4" w:rsidTr="00F0665A">
        <w:tc>
          <w:tcPr>
            <w:tcW w:w="1728" w:type="dxa"/>
            <w:shd w:val="clear" w:color="auto" w:fill="7F7F7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Apartado</w:t>
            </w:r>
          </w:p>
        </w:tc>
        <w:tc>
          <w:tcPr>
            <w:tcW w:w="1729" w:type="dxa"/>
            <w:shd w:val="clear" w:color="auto" w:fill="7F7F7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Reglas de Operación 2016</w:t>
            </w:r>
          </w:p>
        </w:tc>
        <w:tc>
          <w:tcPr>
            <w:tcW w:w="1729" w:type="dxa"/>
            <w:shd w:val="clear" w:color="auto" w:fill="7F7F7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Cómo se realizó en la practica</w:t>
            </w:r>
          </w:p>
        </w:tc>
        <w:tc>
          <w:tcPr>
            <w:tcW w:w="1729" w:type="dxa"/>
            <w:shd w:val="clear" w:color="auto" w:fill="7F7F7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Nivel de Cumplimiento</w:t>
            </w:r>
          </w:p>
        </w:tc>
        <w:tc>
          <w:tcPr>
            <w:tcW w:w="1729" w:type="dxa"/>
            <w:shd w:val="clear" w:color="auto" w:fill="7F7F7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Justificación</w:t>
            </w:r>
          </w:p>
        </w:tc>
      </w:tr>
      <w:tr w:rsidR="00C470B4" w:rsidRPr="00C470B4" w:rsidTr="00F0665A">
        <w:tc>
          <w:tcPr>
            <w:tcW w:w="17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 Dependencia o Entidad Responsable del Problema</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integra claramente las áreas operativas encargadas del programa social. </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 Dirección de Desarrollo Social por conducto de la Dirección de Promoción Social y Educativa y la Subdirección de Programas Sociales son los responsables de llevar el programa social conforme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El programa social es operado a través de la Subdirección de Programas Sociales, la Dirección General de Desarrollo Social se encarga de vigilar que sea operado y que se cumplan todos los procesos en  apego a las Reglas de Operación del programa. </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II Objetivos y Alcances</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integra los objetivos y los alcances del programa</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Contribuir a la mejora económica de 4,500 mujeres de 18 a 59 años 11 meses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No se cumplió con los objetivos especificados, dotando de un apoyo económico a 4,239 mujeres.</w:t>
            </w:r>
          </w:p>
        </w:tc>
      </w:tr>
    </w:tbl>
    <w:p w:rsidR="00C470B4" w:rsidRPr="00C470B4" w:rsidRDefault="00C470B4" w:rsidP="00C470B4">
      <w:r w:rsidRPr="00C470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729"/>
        <w:gridCol w:w="1729"/>
      </w:tblGrid>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rPr>
              <w:lastRenderedPageBreak/>
              <w:br w:type="page"/>
            </w:r>
            <w:r w:rsidRPr="00C470B4">
              <w:rPr>
                <w:rFonts w:ascii="Times New Roman" w:hAnsi="Times New Roman"/>
                <w:sz w:val="20"/>
                <w:szCs w:val="20"/>
                <w:lang w:val="es-ES"/>
              </w:rPr>
              <w:br w:type="page"/>
              <w:t>III Metas Físicas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las metas físicas del programa social.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Durante el 2016 el programa tiene contemplado otorgar 4,500 apoyos económicos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otorgan 4,239 apoyos debido a la veda electoral impide realizar la recepción de documentos y eso conlleva a no completar el padrón de beneficiarios que se tenían contemplados. </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IV Programación Presupuestal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En las Reglas de Operación se integra el presupuesto autorizado para el 2016.</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 el presupuesto autorizado para la entrega de apoyos económicos.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lang w:val="es-ES"/>
              </w:rPr>
              <w:t xml:space="preserve">No se ejerció el monto total autorizado en las reglas de operación debido a la veda electoral </w:t>
            </w:r>
            <w:r w:rsidRPr="00C470B4">
              <w:rPr>
                <w:rFonts w:ascii="Times New Roman" w:hAnsi="Times New Roman"/>
                <w:sz w:val="20"/>
                <w:szCs w:val="20"/>
              </w:rPr>
              <w:t>impide realizar la recepción de documentos y eso conlleva a no completar el padrón de beneficiarios que se tenían contemplados</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 Requisitos y Procedimientos de Acceso</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ejecutó de conformidad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la Documentación solicitada a los candidatos para ingresar al programa, así como los procedimientos de acceso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realiza en apego a las Reglas de Operación la recepción de documentos de las candidatas para ingresar al programa social </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VI Procedimientos de Instrumentación</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ejecutó de conformidad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los procesos de operación del programa social.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llevan a cabo los procesos de operación del programa para la incorporación del mismo.</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VII Procedimiento de Queja o Inconformidad Ciudadana</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integra claramente el procedimiento de queja o inconformidad en las Reglas de Operación. </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explica el proceso que deben realizar los beneficiarios en caso de presentar una queja o inconformidad.</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Aunque no se han recibido quejas de inconformidad se le hace saber a las beneficiarias como es el proceso para emitir su queja y/o inconformidad.</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br w:type="page"/>
              <w:t>VIII Mecanismos de Exigibilidad</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puntualiza que de conformidad a la LDS del DF, el derecho de exigibilidad de los </w:t>
            </w:r>
            <w:r w:rsidRPr="00C470B4">
              <w:rPr>
                <w:rFonts w:ascii="Times New Roman" w:hAnsi="Times New Roman"/>
                <w:sz w:val="20"/>
                <w:szCs w:val="20"/>
              </w:rPr>
              <w:lastRenderedPageBreak/>
              <w:t>habitantes será a través de un conjunto de normas y de procedimientos.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le hace saber a las candidatas que pueden acceder al apoyo cumpliendo los requisitos </w:t>
            </w:r>
            <w:r w:rsidRPr="00C470B4">
              <w:rPr>
                <w:rFonts w:ascii="Times New Roman" w:hAnsi="Times New Roman"/>
                <w:sz w:val="20"/>
                <w:szCs w:val="20"/>
              </w:rPr>
              <w:lastRenderedPageBreak/>
              <w:t xml:space="preserve">señalados en las Reglas de Operación.  </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IX Mecanismos de Evaluación e Indicadores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hace mención que se realizara la evaluación  interna del programa social en apego a lo establecido en los Lineamientos para la Evaluación</w:t>
            </w:r>
            <w:r w:rsidRPr="00C470B4">
              <w:rPr>
                <w:rFonts w:ascii="Times New Roman" w:hAnsi="Times New Roman"/>
                <w:color w:val="FF0000"/>
                <w:sz w:val="20"/>
                <w:szCs w:val="20"/>
              </w:rPr>
              <w:t xml:space="preserve"> </w:t>
            </w:r>
            <w:r w:rsidRPr="00C470B4">
              <w:rPr>
                <w:rFonts w:ascii="Times New Roman" w:hAnsi="Times New Roman"/>
                <w:sz w:val="20"/>
                <w:szCs w:val="20"/>
              </w:rPr>
              <w:t>Interna de los Programas Sociales así como lo establece el Art. 42 de la Ley de Desarrollo Social del Distrito Federal.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social cuenta con indicadores que nos permite medir el avance del programa.</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X Formas de Participación Social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 el participante, la etapa en la participa, forma de participación</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atendió a las mujeres a través de la Casa de la Mujer Hermilia Galindo.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Las beneficiarias que solicitan algún tipo de atención son canalizadas a la Casa de la Mujer Hermilia Galindo, donde existen diferentes actividades.</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XI Articulación con Otros Programas Sociales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de manera parcial la articulación con otros programas.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lang w:val="es-ES"/>
              </w:rPr>
              <w:t>Parcialmente 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se especifica en las Reglas de Operación si el programa es complementario o tiene coincidencias con otros programas sociales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III.1.3. Análisis del Apego del Diseño del Programa Social a la Política de Desarrollo Social de la Ciudad de México.</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6"/>
        <w:gridCol w:w="2907"/>
        <w:gridCol w:w="2907"/>
      </w:tblGrid>
      <w:tr w:rsidR="00C470B4" w:rsidRPr="00C470B4" w:rsidTr="00F0665A">
        <w:tc>
          <w:tcPr>
            <w:tcW w:w="2906" w:type="dxa"/>
            <w:shd w:val="clear" w:color="auto" w:fill="808080"/>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Derecho Social</w:t>
            </w:r>
          </w:p>
        </w:tc>
        <w:tc>
          <w:tcPr>
            <w:tcW w:w="2907" w:type="dxa"/>
            <w:shd w:val="clear" w:color="auto" w:fill="808080"/>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Descripción de la Contribución al Programa Social al derecho social.</w:t>
            </w:r>
          </w:p>
        </w:tc>
        <w:tc>
          <w:tcPr>
            <w:tcW w:w="2907" w:type="dxa"/>
            <w:shd w:val="clear" w:color="auto" w:fill="808080"/>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Fueron Incluidos en las ROP 2016</w:t>
            </w:r>
          </w:p>
        </w:tc>
      </w:tr>
      <w:tr w:rsidR="00C470B4" w:rsidRPr="00C470B4" w:rsidTr="00F0665A">
        <w:tc>
          <w:tcPr>
            <w:tcW w:w="290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Derecho al Desarrollo Art. 26 de la Constitución Política de los Estados Unidos Mexicanos</w:t>
            </w:r>
          </w:p>
        </w:tc>
        <w:tc>
          <w:tcPr>
            <w:tcW w:w="2907"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El derecho a la igualdad de oportunidades para obtener recursos económicos una vida digna y con bienestar.</w:t>
            </w:r>
          </w:p>
        </w:tc>
        <w:tc>
          <w:tcPr>
            <w:tcW w:w="290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Fueron integrados en las Reglas de Operación 2016.</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III.1.3 Análisis del Apego del Diseño del Programa Social a la Política de Desarrollo Social de la Ciudad de México.</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2272"/>
        <w:gridCol w:w="2263"/>
        <w:gridCol w:w="2258"/>
      </w:tblGrid>
      <w:tr w:rsidR="00C470B4" w:rsidRPr="00C470B4" w:rsidTr="00F0665A">
        <w:tc>
          <w:tcPr>
            <w:tcW w:w="229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lastRenderedPageBreak/>
              <w:t>Programa (General, Delegacional, Sectorial y/o Institucional)</w:t>
            </w:r>
          </w:p>
        </w:tc>
        <w:tc>
          <w:tcPr>
            <w:tcW w:w="229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Alineación(Eje, Área de Oportunidad, Objetivo, Meta, y/o Línea de Acción)</w:t>
            </w:r>
          </w:p>
        </w:tc>
        <w:tc>
          <w:tcPr>
            <w:tcW w:w="229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Justificación</w:t>
            </w:r>
          </w:p>
        </w:tc>
        <w:tc>
          <w:tcPr>
            <w:tcW w:w="229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Fue incorporado en las Reglas de Operación 2016</w:t>
            </w:r>
          </w:p>
        </w:tc>
      </w:tr>
      <w:tr w:rsidR="00C470B4" w:rsidRPr="00C470B4" w:rsidTr="00F0665A">
        <w:trPr>
          <w:trHeight w:val="1032"/>
        </w:trPr>
        <w:tc>
          <w:tcPr>
            <w:tcW w:w="2291" w:type="dxa"/>
            <w:vMerge w:val="restart"/>
            <w:vAlign w:val="center"/>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Programa General del Desarrollo Social del Distrito Federal 2013-2018</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Eje 1. Equidad e Inclusión Social para el Desarrollo Humano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busca reforzar la equidad y la inclusión social de las beneficiarias </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r>
      <w:tr w:rsidR="00C470B4" w:rsidRPr="00C470B4" w:rsidTr="00F0665A">
        <w:trPr>
          <w:trHeight w:val="1032"/>
        </w:trPr>
        <w:tc>
          <w:tcPr>
            <w:tcW w:w="2291" w:type="dxa"/>
            <w:vMerge/>
          </w:tcPr>
          <w:p w:rsidR="00C470B4" w:rsidRPr="00C470B4" w:rsidRDefault="00C470B4" w:rsidP="00C470B4">
            <w:pPr>
              <w:jc w:val="both"/>
              <w:rPr>
                <w:rFonts w:ascii="Times New Roman" w:hAnsi="Times New Roman"/>
                <w:sz w:val="20"/>
                <w:szCs w:val="20"/>
              </w:rPr>
            </w:pP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Área de Oportunidad 1 Discriminación y Derechos Humanos</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apoyo se otorga a todas las mujeres residentes de la demarcación</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r>
      <w:tr w:rsidR="00C470B4" w:rsidRPr="00C470B4" w:rsidTr="00F0665A">
        <w:trPr>
          <w:trHeight w:val="1032"/>
        </w:trPr>
        <w:tc>
          <w:tcPr>
            <w:tcW w:w="2291" w:type="dxa"/>
          </w:tcPr>
          <w:p w:rsidR="00C470B4" w:rsidRPr="00C470B4" w:rsidRDefault="00C470B4" w:rsidP="00C470B4">
            <w:pPr>
              <w:jc w:val="both"/>
              <w:rPr>
                <w:rFonts w:ascii="Times New Roman" w:hAnsi="Times New Roman"/>
                <w:sz w:val="20"/>
                <w:szCs w:val="20"/>
              </w:rPr>
            </w:pP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Objetivo 1 Realizar acciones que permitan el ejercicio de los derechos de las personas</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Toda persona tiene derecho al acceso a los programas sociales que brinda el Gobierno Delegacional</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r>
      <w:tr w:rsidR="00C470B4" w:rsidRPr="00C470B4" w:rsidTr="00F0665A">
        <w:trPr>
          <w:trHeight w:val="1032"/>
        </w:trPr>
        <w:tc>
          <w:tcPr>
            <w:tcW w:w="2291" w:type="dxa"/>
            <w:vMerge w:val="restart"/>
          </w:tcPr>
          <w:p w:rsidR="00C470B4" w:rsidRPr="00C470B4" w:rsidRDefault="00C470B4" w:rsidP="00C470B4">
            <w:pPr>
              <w:jc w:val="both"/>
              <w:rPr>
                <w:rFonts w:ascii="Times New Roman" w:hAnsi="Times New Roman"/>
                <w:sz w:val="20"/>
                <w:szCs w:val="20"/>
              </w:rPr>
            </w:pPr>
          </w:p>
        </w:tc>
        <w:tc>
          <w:tcPr>
            <w:tcW w:w="2291" w:type="dxa"/>
            <w:tcBorders>
              <w:bottom w:val="single" w:sz="4" w:space="0" w:color="auto"/>
            </w:tcBorders>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Meta 2 Reforzar el diseño, la legislación y la implementación de las políticas, programas y servicios de apoyo a la población para evitar la exclusión, el maltrato y/o discriminación hacia las personas bajo un enfoque de corresponsabilidad social</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Reforzar el diseño de los programas para alcanzar la universalidad en ellos</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r>
      <w:tr w:rsidR="00C470B4" w:rsidRPr="00C470B4" w:rsidTr="00F0665A">
        <w:trPr>
          <w:trHeight w:val="2240"/>
        </w:trPr>
        <w:tc>
          <w:tcPr>
            <w:tcW w:w="2291" w:type="dxa"/>
            <w:vMerge/>
          </w:tcPr>
          <w:p w:rsidR="00C470B4" w:rsidRPr="00C470B4" w:rsidRDefault="00C470B4" w:rsidP="00C470B4">
            <w:pPr>
              <w:jc w:val="both"/>
              <w:rPr>
                <w:rFonts w:ascii="Times New Roman" w:hAnsi="Times New Roman"/>
                <w:sz w:val="20"/>
                <w:szCs w:val="20"/>
              </w:rPr>
            </w:pPr>
          </w:p>
        </w:tc>
        <w:tc>
          <w:tcPr>
            <w:tcW w:w="2291" w:type="dxa"/>
            <w:tcBorders>
              <w:bottom w:val="nil"/>
            </w:tcBorders>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Línea de Acción </w:t>
            </w:r>
            <w:r w:rsidRPr="00C470B4">
              <w:rPr>
                <w:rFonts w:ascii="Times New Roman" w:hAnsi="Times New Roman"/>
                <w:bCs/>
                <w:color w:val="000000"/>
                <w:sz w:val="20"/>
                <w:szCs w:val="20"/>
              </w:rPr>
              <w:t>Fomentar la mayor visibilidad de los programas de desarrollo social en el Distrito Federal, con el fin de que la ciudadanía pueda promover la exigibilidad de derechos y la transparencia de los programas.</w:t>
            </w:r>
          </w:p>
        </w:tc>
        <w:tc>
          <w:tcPr>
            <w:tcW w:w="2292" w:type="dxa"/>
            <w:vMerge w:val="restart"/>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Promover los programa sociales para beneficiar a la mayor cantidad posible de ciudadanos que se encuentren con alguna desventaja social y con algún grado de vulnerabilidad contribuyendo a la igualdad y no discriminación</w:t>
            </w:r>
          </w:p>
        </w:tc>
        <w:tc>
          <w:tcPr>
            <w:tcW w:w="2292" w:type="dxa"/>
            <w:vMerge w:val="restart"/>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r>
      <w:tr w:rsidR="00C470B4" w:rsidRPr="00C470B4" w:rsidTr="00F0665A">
        <w:trPr>
          <w:trHeight w:val="2238"/>
        </w:trPr>
        <w:tc>
          <w:tcPr>
            <w:tcW w:w="2291" w:type="dxa"/>
            <w:vMerge/>
          </w:tcPr>
          <w:p w:rsidR="00C470B4" w:rsidRPr="00C470B4" w:rsidRDefault="00C470B4" w:rsidP="00C470B4">
            <w:pPr>
              <w:jc w:val="both"/>
              <w:rPr>
                <w:rFonts w:ascii="Times New Roman" w:hAnsi="Times New Roman"/>
                <w:sz w:val="20"/>
                <w:szCs w:val="20"/>
              </w:rPr>
            </w:pPr>
          </w:p>
        </w:tc>
        <w:tc>
          <w:tcPr>
            <w:tcW w:w="2291" w:type="dxa"/>
            <w:tcBorders>
              <w:top w:val="nil"/>
              <w:bottom w:val="nil"/>
            </w:tcBorders>
          </w:tcPr>
          <w:p w:rsidR="00C470B4" w:rsidRPr="00C470B4" w:rsidRDefault="00C470B4" w:rsidP="00C470B4">
            <w:pPr>
              <w:jc w:val="both"/>
              <w:rPr>
                <w:rFonts w:ascii="Times New Roman" w:hAnsi="Times New Roman"/>
                <w:sz w:val="20"/>
                <w:szCs w:val="20"/>
              </w:rPr>
            </w:pPr>
            <w:r w:rsidRPr="00C470B4">
              <w:rPr>
                <w:rFonts w:ascii="Times New Roman" w:hAnsi="Times New Roman"/>
                <w:bCs/>
                <w:color w:val="000000"/>
                <w:sz w:val="20"/>
                <w:szCs w:val="20"/>
              </w:rPr>
              <w:t>. Diseñar mecanismos de seguimiento y evaluación para los programas sociales, que permitan establecer modificaciones a las políticas públicas y elaborar y mantener actualizados los reportes que den cuenta de los grupos de población atendidos por sus programas en materia de igualdad y no discriminación</w:t>
            </w:r>
          </w:p>
        </w:tc>
        <w:tc>
          <w:tcPr>
            <w:tcW w:w="2292" w:type="dxa"/>
            <w:vMerge/>
          </w:tcPr>
          <w:p w:rsidR="00C470B4" w:rsidRPr="00C470B4" w:rsidRDefault="00C470B4" w:rsidP="00C470B4">
            <w:pPr>
              <w:jc w:val="both"/>
              <w:rPr>
                <w:rFonts w:ascii="Times New Roman" w:hAnsi="Times New Roman"/>
                <w:sz w:val="20"/>
                <w:szCs w:val="20"/>
              </w:rPr>
            </w:pPr>
          </w:p>
        </w:tc>
        <w:tc>
          <w:tcPr>
            <w:tcW w:w="2292" w:type="dxa"/>
            <w:vMerge/>
          </w:tcPr>
          <w:p w:rsidR="00C470B4" w:rsidRPr="00C470B4" w:rsidRDefault="00C470B4" w:rsidP="00C470B4">
            <w:pPr>
              <w:jc w:val="both"/>
              <w:rPr>
                <w:rFonts w:ascii="Times New Roman" w:hAnsi="Times New Roman"/>
                <w:sz w:val="20"/>
                <w:szCs w:val="20"/>
              </w:rPr>
            </w:pPr>
          </w:p>
        </w:tc>
      </w:tr>
      <w:tr w:rsidR="00C470B4" w:rsidRPr="00C470B4" w:rsidTr="00F0665A">
        <w:trPr>
          <w:trHeight w:val="2238"/>
        </w:trPr>
        <w:tc>
          <w:tcPr>
            <w:tcW w:w="2291" w:type="dxa"/>
            <w:vMerge/>
          </w:tcPr>
          <w:p w:rsidR="00C470B4" w:rsidRPr="00C470B4" w:rsidRDefault="00C470B4" w:rsidP="00C470B4">
            <w:pPr>
              <w:jc w:val="both"/>
              <w:rPr>
                <w:rFonts w:ascii="Times New Roman" w:hAnsi="Times New Roman"/>
                <w:sz w:val="20"/>
                <w:szCs w:val="20"/>
              </w:rPr>
            </w:pPr>
          </w:p>
        </w:tc>
        <w:tc>
          <w:tcPr>
            <w:tcW w:w="2291" w:type="dxa"/>
            <w:tcBorders>
              <w:top w:val="nil"/>
            </w:tcBorders>
          </w:tcPr>
          <w:p w:rsidR="00C470B4" w:rsidRPr="00C470B4" w:rsidRDefault="00C470B4" w:rsidP="00C470B4">
            <w:pPr>
              <w:jc w:val="both"/>
              <w:rPr>
                <w:rFonts w:ascii="Times New Roman" w:hAnsi="Times New Roman"/>
                <w:sz w:val="20"/>
                <w:szCs w:val="20"/>
              </w:rPr>
            </w:pPr>
            <w:r w:rsidRPr="00C470B4">
              <w:rPr>
                <w:rFonts w:ascii="Times New Roman" w:hAnsi="Times New Roman"/>
                <w:bCs/>
                <w:color w:val="000000"/>
                <w:sz w:val="20"/>
                <w:szCs w:val="20"/>
              </w:rPr>
              <w:t>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tc>
        <w:tc>
          <w:tcPr>
            <w:tcW w:w="2292" w:type="dxa"/>
            <w:vMerge/>
          </w:tcPr>
          <w:p w:rsidR="00C470B4" w:rsidRPr="00C470B4" w:rsidRDefault="00C470B4" w:rsidP="00C470B4">
            <w:pPr>
              <w:jc w:val="both"/>
              <w:rPr>
                <w:rFonts w:ascii="Times New Roman" w:hAnsi="Times New Roman"/>
                <w:sz w:val="20"/>
                <w:szCs w:val="20"/>
              </w:rPr>
            </w:pPr>
          </w:p>
        </w:tc>
        <w:tc>
          <w:tcPr>
            <w:tcW w:w="2292" w:type="dxa"/>
            <w:vMerge/>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III.2. Identificación y Diagnostico del Problema Social Atendido por el Programa Social.</w:t>
      </w:r>
    </w:p>
    <w:p w:rsidR="00C470B4" w:rsidRPr="00C470B4" w:rsidRDefault="00C470B4" w:rsidP="00C470B4">
      <w:pPr>
        <w:jc w:val="both"/>
        <w:rPr>
          <w:rFonts w:ascii="Times New Roman" w:hAnsi="Times New Roman"/>
          <w:b/>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5874"/>
      </w:tblGrid>
      <w:tr w:rsidR="00C470B4" w:rsidRPr="00C470B4" w:rsidTr="00F0665A">
        <w:tc>
          <w:tcPr>
            <w:tcW w:w="2881" w:type="dxa"/>
            <w:shd w:val="clear" w:color="auto" w:fill="A6A6A6"/>
          </w:tcPr>
          <w:p w:rsidR="00C470B4" w:rsidRPr="00C470B4" w:rsidRDefault="00C470B4" w:rsidP="00C470B4">
            <w:pPr>
              <w:autoSpaceDE w:val="0"/>
              <w:autoSpaceDN w:val="0"/>
              <w:adjustRightInd w:val="0"/>
              <w:jc w:val="both"/>
              <w:rPr>
                <w:rFonts w:ascii="Times New Roman" w:hAnsi="Times New Roman"/>
                <w:b/>
                <w:sz w:val="20"/>
                <w:szCs w:val="20"/>
                <w:lang w:val="es-ES"/>
              </w:rPr>
            </w:pPr>
            <w:r w:rsidRPr="00C470B4">
              <w:rPr>
                <w:rFonts w:ascii="Times New Roman" w:hAnsi="Times New Roman"/>
                <w:b/>
                <w:sz w:val="20"/>
                <w:szCs w:val="20"/>
                <w:lang w:val="es-ES"/>
              </w:rPr>
              <w:t>Aspecto</w:t>
            </w:r>
          </w:p>
        </w:tc>
        <w:tc>
          <w:tcPr>
            <w:tcW w:w="5874" w:type="dxa"/>
            <w:shd w:val="clear" w:color="auto" w:fill="A6A6A6"/>
          </w:tcPr>
          <w:p w:rsidR="00C470B4" w:rsidRPr="00C470B4" w:rsidRDefault="00C470B4" w:rsidP="00C470B4">
            <w:pPr>
              <w:autoSpaceDE w:val="0"/>
              <w:autoSpaceDN w:val="0"/>
              <w:adjustRightInd w:val="0"/>
              <w:jc w:val="both"/>
              <w:rPr>
                <w:rFonts w:ascii="Times New Roman" w:hAnsi="Times New Roman"/>
                <w:b/>
                <w:sz w:val="20"/>
                <w:szCs w:val="20"/>
                <w:lang w:val="es-ES"/>
              </w:rPr>
            </w:pPr>
            <w:r w:rsidRPr="00C470B4">
              <w:rPr>
                <w:rFonts w:ascii="Times New Roman" w:hAnsi="Times New Roman"/>
                <w:b/>
                <w:sz w:val="20"/>
                <w:szCs w:val="20"/>
                <w:lang w:val="es-ES"/>
              </w:rPr>
              <w:t>Descripción y Datos Específicos</w:t>
            </w:r>
          </w:p>
        </w:tc>
      </w:tr>
      <w:tr w:rsidR="00C470B4" w:rsidRPr="00C470B4" w:rsidTr="00F0665A">
        <w:tc>
          <w:tcPr>
            <w:tcW w:w="2881"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Problema Social Identificado</w:t>
            </w:r>
          </w:p>
        </w:tc>
        <w:tc>
          <w:tcPr>
            <w:tcW w:w="5874"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Madres Jefas de Familia que se enfrentan a diversos factores que repercuten directamente en su calidad de vida como el escaso o nulo ingreso económico que les impide satisfacer sus necesidades básicas, provocadas principalmente por los bajos salarios, el desempleo.</w:t>
            </w:r>
          </w:p>
        </w:tc>
      </w:tr>
      <w:tr w:rsidR="00C470B4" w:rsidRPr="00C470B4" w:rsidTr="00F0665A">
        <w:tc>
          <w:tcPr>
            <w:tcW w:w="2881"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Población que padece el problema</w:t>
            </w:r>
          </w:p>
        </w:tc>
        <w:tc>
          <w:tcPr>
            <w:tcW w:w="5874"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38.8% de la población se encuentra en algún grado de vulnerabilidad.</w:t>
            </w:r>
          </w:p>
        </w:tc>
      </w:tr>
      <w:tr w:rsidR="00C470B4" w:rsidRPr="00C470B4" w:rsidTr="00F0665A">
        <w:tc>
          <w:tcPr>
            <w:tcW w:w="2881"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Ubicación Geográfica del Problema</w:t>
            </w:r>
          </w:p>
        </w:tc>
        <w:tc>
          <w:tcPr>
            <w:tcW w:w="5874"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En las 80 colonias de la Delegación Venustiano Carranza</w:t>
            </w:r>
          </w:p>
        </w:tc>
      </w:tr>
    </w:tbl>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Fuente</w:t>
            </w:r>
          </w:p>
        </w:tc>
        <w:tc>
          <w:tcPr>
            <w:tcW w:w="288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Indicador</w:t>
            </w:r>
          </w:p>
        </w:tc>
        <w:tc>
          <w:tcPr>
            <w:tcW w:w="2882"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Resultados</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CONEVAL</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Población vulnerable por ingresos</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7.1 % de las personas vulnerables sufren de alguna carencia según  resultados del año 2014.</w:t>
            </w:r>
          </w:p>
        </w:tc>
      </w:tr>
    </w:tbl>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bCs/>
                <w:sz w:val="20"/>
                <w:szCs w:val="20"/>
                <w:lang w:val="es-ES"/>
              </w:rPr>
              <w:t>Elementos RO 2016</w:t>
            </w:r>
          </w:p>
        </w:tc>
        <w:tc>
          <w:tcPr>
            <w:tcW w:w="2881"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bCs/>
                <w:sz w:val="20"/>
                <w:szCs w:val="20"/>
                <w:lang w:val="es-ES"/>
              </w:rPr>
              <w:t xml:space="preserve">Valoración </w:t>
            </w:r>
          </w:p>
        </w:tc>
        <w:tc>
          <w:tcPr>
            <w:tcW w:w="2882"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bCs/>
                <w:sz w:val="20"/>
                <w:szCs w:val="20"/>
                <w:lang w:val="es-ES"/>
              </w:rPr>
              <w:t>Justificación</w:t>
            </w:r>
          </w:p>
        </w:tc>
      </w:tr>
      <w:tr w:rsidR="00C470B4" w:rsidRPr="00C470B4" w:rsidTr="00F0665A">
        <w:tc>
          <w:tcPr>
            <w:tcW w:w="2881" w:type="dxa"/>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sz w:val="20"/>
                <w:szCs w:val="20"/>
                <w:lang w:val="es-ES"/>
              </w:rPr>
              <w:t>Descripción del problema social atendido por el Programa Social</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programa social tiene identificado la problemática social que afecta a los niños estudiantes de primaria residentes de la Delegación Venustiano Carranza.</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Datos Estadísticos del problema social atendido</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integran datos estadísticos arrojados </w:t>
            </w:r>
            <w:r w:rsidRPr="00C470B4">
              <w:rPr>
                <w:rFonts w:ascii="Times New Roman" w:hAnsi="Times New Roman"/>
                <w:sz w:val="20"/>
                <w:szCs w:val="20"/>
              </w:rPr>
              <w:t>por el Censo de Población y Vivienda realizado en el 2010 por el Instituto Nacional de Estadísticas y Geografía (INEGI)</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Identificación de la población que padece la problemática</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tiene identificado la población que padece la problemática</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Ubicación Geográfica del problema</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incluye en las Reglas de Operación la ubicación geográfica.</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Descripción de las causas del problema</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Parcialmente 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hace mención de algunas de las causas que originan la problemática. </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Descripción de los efectos del </w:t>
            </w:r>
            <w:r w:rsidRPr="00C470B4">
              <w:rPr>
                <w:rFonts w:ascii="Times New Roman" w:hAnsi="Times New Roman"/>
                <w:sz w:val="20"/>
                <w:szCs w:val="20"/>
                <w:lang w:val="es-ES"/>
              </w:rPr>
              <w:lastRenderedPageBreak/>
              <w:t>problema</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Parcialmente 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hace mención de algunas de </w:t>
            </w:r>
            <w:r w:rsidRPr="00C470B4">
              <w:rPr>
                <w:rFonts w:ascii="Times New Roman" w:hAnsi="Times New Roman"/>
                <w:sz w:val="20"/>
                <w:szCs w:val="20"/>
                <w:lang w:val="es-ES"/>
              </w:rPr>
              <w:lastRenderedPageBreak/>
              <w:t xml:space="preserve">las causas que originan la problemática. </w:t>
            </w:r>
          </w:p>
        </w:tc>
      </w:tr>
      <w:tr w:rsidR="00C470B4" w:rsidRPr="00C470B4" w:rsidTr="00F0665A">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Línea base</w:t>
            </w:r>
          </w:p>
        </w:tc>
        <w:tc>
          <w:tcPr>
            <w:tcW w:w="2881"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288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hace mención que la línea base será cuantitativa y cualitativa y que se realizará encuestas de opinión a los beneficiarios del Programa Social. </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III.3. Cobertura del Programa Social.</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7"/>
        <w:gridCol w:w="3017"/>
        <w:gridCol w:w="3020"/>
      </w:tblGrid>
      <w:tr w:rsidR="00C470B4" w:rsidRPr="00C470B4" w:rsidTr="00F0665A">
        <w:tc>
          <w:tcPr>
            <w:tcW w:w="305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Poblaciones</w:t>
            </w:r>
          </w:p>
        </w:tc>
        <w:tc>
          <w:tcPr>
            <w:tcW w:w="305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Descripción</w:t>
            </w:r>
          </w:p>
        </w:tc>
        <w:tc>
          <w:tcPr>
            <w:tcW w:w="305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Datos Estadísticos</w:t>
            </w:r>
          </w:p>
        </w:tc>
      </w:tr>
      <w:tr w:rsidR="00C470B4" w:rsidRPr="00C470B4" w:rsidTr="00F0665A">
        <w:tc>
          <w:tcPr>
            <w:tcW w:w="30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Potencial</w:t>
            </w:r>
          </w:p>
        </w:tc>
        <w:tc>
          <w:tcPr>
            <w:tcW w:w="3055" w:type="dxa"/>
          </w:tcPr>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Es el concepto más global, y corresponde a la población total que presenta la necesidad y/o problema que en algún momento justificó el diseño y aplicación de un programa. Dado que presenta el problema, podría o debería ser elegible para recibir los beneficios que el programa entrega de acuerdo a su diseño de atención, sean estos bienes servicios.</w:t>
            </w:r>
          </w:p>
        </w:tc>
        <w:tc>
          <w:tcPr>
            <w:tcW w:w="30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tienen contabilizadas con algún grado de vulnerabilidad a  42,361 mujeres que habitan en la demarcación.</w:t>
            </w:r>
          </w:p>
        </w:tc>
      </w:tr>
      <w:tr w:rsidR="00C470B4" w:rsidRPr="00C470B4" w:rsidTr="00F0665A">
        <w:tc>
          <w:tcPr>
            <w:tcW w:w="30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Objetivo</w:t>
            </w:r>
          </w:p>
        </w:tc>
        <w:tc>
          <w:tcPr>
            <w:tcW w:w="3055" w:type="dxa"/>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sz w:val="20"/>
                <w:szCs w:val="20"/>
                <w:lang w:val="es-ES"/>
              </w:rPr>
              <w:t>Población que tiene planeado o programado atender en un periodo</w:t>
            </w:r>
            <w:r w:rsidRPr="00C470B4">
              <w:rPr>
                <w:rFonts w:ascii="Times New Roman" w:hAnsi="Times New Roman"/>
                <w:b/>
                <w:sz w:val="20"/>
                <w:szCs w:val="20"/>
                <w:lang w:val="es-ES"/>
              </w:rPr>
              <w:t xml:space="preserve"> </w:t>
            </w:r>
            <w:r w:rsidRPr="00C470B4">
              <w:rPr>
                <w:rFonts w:ascii="Times New Roman" w:hAnsi="Times New Roman"/>
                <w:sz w:val="20"/>
                <w:szCs w:val="20"/>
                <w:lang w:val="es-ES"/>
              </w:rPr>
              <w:t>dado de tiempo</w:t>
            </w:r>
            <w:r w:rsidRPr="00C470B4">
              <w:rPr>
                <w:rFonts w:ascii="Times New Roman" w:hAnsi="Times New Roman"/>
                <w:b/>
                <w:sz w:val="20"/>
                <w:szCs w:val="20"/>
                <w:lang w:val="es-ES"/>
              </w:rPr>
              <w:t xml:space="preserve"> </w:t>
            </w:r>
            <w:r w:rsidRPr="00C470B4">
              <w:rPr>
                <w:rFonts w:ascii="Times New Roman" w:hAnsi="Times New Roman"/>
                <w:sz w:val="20"/>
                <w:szCs w:val="20"/>
                <w:lang w:val="es-ES"/>
              </w:rPr>
              <w:t>pudiendo corresponder a la totalidad de la población potencial o sólo a una parte de ella.</w:t>
            </w:r>
          </w:p>
        </w:tc>
        <w:tc>
          <w:tcPr>
            <w:tcW w:w="30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pretende apoyar a 4,500 Madres Jefa de Familia habitantes de la Delegación Venustiano Carranza.</w:t>
            </w:r>
          </w:p>
        </w:tc>
      </w:tr>
      <w:tr w:rsidR="00C470B4" w:rsidRPr="00C470B4" w:rsidTr="00F0665A">
        <w:tc>
          <w:tcPr>
            <w:tcW w:w="30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Atendida</w:t>
            </w:r>
          </w:p>
        </w:tc>
        <w:tc>
          <w:tcPr>
            <w:tcW w:w="305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Es la población que ha sido atendida por el programa</w:t>
            </w:r>
          </w:p>
        </w:tc>
        <w:tc>
          <w:tcPr>
            <w:tcW w:w="305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social atendió a 4,239 Madres Jefas de Familia con Hijos en Educación Básica.</w:t>
            </w:r>
          </w:p>
        </w:tc>
      </w:tr>
    </w:tbl>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4"/>
        <w:gridCol w:w="1226"/>
        <w:gridCol w:w="1832"/>
        <w:gridCol w:w="1294"/>
        <w:gridCol w:w="1571"/>
      </w:tblGrid>
      <w:tr w:rsidR="00C470B4" w:rsidRPr="00C470B4" w:rsidTr="00F0665A">
        <w:tc>
          <w:tcPr>
            <w:tcW w:w="4300" w:type="dxa"/>
            <w:gridSpan w:val="2"/>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En las Reglas de Operación 2015 se incluyeron satisfactoriamente los siguientes aspectos:</w:t>
            </w:r>
          </w:p>
        </w:tc>
        <w:tc>
          <w:tcPr>
            <w:tcW w:w="1832"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Extracto de las ROP 2015</w:t>
            </w:r>
          </w:p>
        </w:tc>
        <w:tc>
          <w:tcPr>
            <w:tcW w:w="1294"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Valoración</w:t>
            </w:r>
          </w:p>
        </w:tc>
        <w:tc>
          <w:tcPr>
            <w:tcW w:w="1294"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Justificación</w:t>
            </w:r>
          </w:p>
        </w:tc>
      </w:tr>
      <w:tr w:rsidR="00C470B4" w:rsidRPr="00C470B4" w:rsidTr="00F0665A">
        <w:tc>
          <w:tcPr>
            <w:tcW w:w="3074" w:type="dxa"/>
            <w:vMerge w:val="restart"/>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Población Potencial</w:t>
            </w:r>
          </w:p>
        </w:tc>
        <w:tc>
          <w:tcPr>
            <w:tcW w:w="12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Descripción </w:t>
            </w:r>
          </w:p>
        </w:tc>
        <w:tc>
          <w:tcPr>
            <w:tcW w:w="1832"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0"/>
                <w:szCs w:val="20"/>
              </w:rPr>
            </w:pPr>
            <w:r w:rsidRPr="00C470B4">
              <w:rPr>
                <w:rFonts w:ascii="Times New Roman" w:hAnsi="Times New Roman"/>
                <w:b/>
                <w:sz w:val="20"/>
                <w:szCs w:val="20"/>
              </w:rPr>
              <w:t xml:space="preserve">Diagnóstico </w:t>
            </w:r>
            <w:r w:rsidRPr="00C470B4">
              <w:rPr>
                <w:rFonts w:ascii="Times New Roman" w:hAnsi="Times New Roman"/>
                <w:bCs/>
                <w:sz w:val="20"/>
                <w:szCs w:val="20"/>
              </w:rPr>
              <w:t>De acuerdo con datos arrojados por el Censo de Población y Vivienda realizado en el 2010 por el instituto Nacional de Estadísticas y Geografía (INEGI), esta demarcación tiene una población total de 430,978  donde existen 227,327 mujeres</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tiene identificado parte de la población que padece el problema.</w:t>
            </w:r>
          </w:p>
        </w:tc>
      </w:tr>
      <w:tr w:rsidR="00C470B4" w:rsidRPr="00C470B4" w:rsidTr="00F0665A">
        <w:tc>
          <w:tcPr>
            <w:tcW w:w="3074" w:type="dxa"/>
            <w:vMerge/>
          </w:tcPr>
          <w:p w:rsidR="00C470B4" w:rsidRPr="00C470B4" w:rsidRDefault="00C470B4" w:rsidP="00C470B4">
            <w:pPr>
              <w:jc w:val="both"/>
              <w:rPr>
                <w:rFonts w:ascii="Times New Roman" w:hAnsi="Times New Roman"/>
                <w:b/>
                <w:sz w:val="20"/>
                <w:szCs w:val="20"/>
                <w:lang w:val="es-ES"/>
              </w:rPr>
            </w:pPr>
          </w:p>
        </w:tc>
        <w:tc>
          <w:tcPr>
            <w:tcW w:w="12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Datos Estadísticos</w:t>
            </w:r>
          </w:p>
        </w:tc>
        <w:tc>
          <w:tcPr>
            <w:tcW w:w="183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42,361 son mujeres económicamente  activas </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294" w:type="dxa"/>
          </w:tcPr>
          <w:p w:rsidR="00C470B4" w:rsidRPr="00C470B4" w:rsidRDefault="00C470B4" w:rsidP="00C470B4">
            <w:pPr>
              <w:autoSpaceDE w:val="0"/>
              <w:autoSpaceDN w:val="0"/>
              <w:adjustRightInd w:val="0"/>
              <w:contextualSpacing/>
              <w:jc w:val="both"/>
              <w:rPr>
                <w:rFonts w:ascii="Times New Roman" w:eastAsia="Calibri" w:hAnsi="Times New Roman"/>
                <w:sz w:val="20"/>
                <w:szCs w:val="20"/>
                <w:lang w:val="es-ES"/>
              </w:rPr>
            </w:pPr>
            <w:r w:rsidRPr="00C470B4">
              <w:rPr>
                <w:rFonts w:ascii="Times New Roman" w:eastAsia="Calibri" w:hAnsi="Times New Roman"/>
                <w:bCs/>
                <w:color w:val="000000"/>
                <w:sz w:val="20"/>
                <w:szCs w:val="20"/>
                <w:lang w:val="es-ES"/>
              </w:rPr>
              <w:t xml:space="preserve">De acuerdo con datos arrojados del INEGI la Delegación Venustiano Carranza tiene </w:t>
            </w:r>
            <w:r w:rsidRPr="00C470B4">
              <w:rPr>
                <w:rFonts w:ascii="Times New Roman" w:eastAsia="Calibri" w:hAnsi="Times New Roman"/>
                <w:bCs/>
                <w:color w:val="000000"/>
                <w:sz w:val="20"/>
                <w:szCs w:val="20"/>
                <w:lang w:val="es-ES"/>
              </w:rPr>
              <w:lastRenderedPageBreak/>
              <w:t xml:space="preserve">una población total de 430,978 habitantes  227,327 son mujeres de 18 a 60 años de edad,  teniendo que  el 38.8% se encuentran en algún grado de vulnerabilidad  siendo el 44.1 % mujeres económicamente activas. </w:t>
            </w:r>
          </w:p>
        </w:tc>
      </w:tr>
      <w:tr w:rsidR="00C470B4" w:rsidRPr="00C470B4" w:rsidTr="00F0665A">
        <w:tc>
          <w:tcPr>
            <w:tcW w:w="3074" w:type="dxa"/>
            <w:vMerge w:val="restart"/>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Población Especifico</w:t>
            </w:r>
          </w:p>
        </w:tc>
        <w:tc>
          <w:tcPr>
            <w:tcW w:w="12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Descripción</w:t>
            </w:r>
          </w:p>
        </w:tc>
        <w:tc>
          <w:tcPr>
            <w:tcW w:w="1832"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C470B4">
              <w:rPr>
                <w:rFonts w:ascii="Times New Roman" w:hAnsi="Times New Roman"/>
                <w:sz w:val="20"/>
                <w:szCs w:val="20"/>
              </w:rPr>
              <w:t>Alcances El programa Ayuda a Madres Jefas de Familia con Hijos en Educación Básica pretende ayudar a 4,500 madres residentes de la demarcación.</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pretende ayudar a 4,500 Madres Jefas de Familia.</w:t>
            </w:r>
          </w:p>
        </w:tc>
      </w:tr>
      <w:tr w:rsidR="00C470B4" w:rsidRPr="00C470B4" w:rsidTr="00F0665A">
        <w:tc>
          <w:tcPr>
            <w:tcW w:w="3074" w:type="dxa"/>
            <w:vMerge/>
          </w:tcPr>
          <w:p w:rsidR="00C470B4" w:rsidRPr="00C470B4" w:rsidRDefault="00C470B4" w:rsidP="00C470B4">
            <w:pPr>
              <w:jc w:val="both"/>
              <w:rPr>
                <w:rFonts w:ascii="Times New Roman" w:hAnsi="Times New Roman"/>
                <w:b/>
                <w:sz w:val="20"/>
                <w:szCs w:val="20"/>
                <w:lang w:val="es-ES"/>
              </w:rPr>
            </w:pPr>
          </w:p>
        </w:tc>
        <w:tc>
          <w:tcPr>
            <w:tcW w:w="12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Datos Estadísticos</w:t>
            </w:r>
          </w:p>
        </w:tc>
        <w:tc>
          <w:tcPr>
            <w:tcW w:w="183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pretende ayudar al 38.8% madres de familia de los 18 a 59 años 11 meses residentes de la demarcación.</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pretende ayudar parte de la población que padece el problema.</w:t>
            </w:r>
          </w:p>
        </w:tc>
      </w:tr>
      <w:tr w:rsidR="00C470B4" w:rsidRPr="00C470B4" w:rsidTr="00F0665A">
        <w:tc>
          <w:tcPr>
            <w:tcW w:w="3074" w:type="dxa"/>
            <w:vMerge w:val="restart"/>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Población Atendida</w:t>
            </w:r>
          </w:p>
        </w:tc>
        <w:tc>
          <w:tcPr>
            <w:tcW w:w="12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Descripción</w:t>
            </w:r>
          </w:p>
        </w:tc>
        <w:tc>
          <w:tcPr>
            <w:tcW w:w="1832" w:type="dxa"/>
          </w:tcPr>
          <w:p w:rsidR="00C470B4" w:rsidRPr="00C470B4" w:rsidRDefault="00C470B4" w:rsidP="00C470B4">
            <w:pPr>
              <w:jc w:val="both"/>
              <w:rPr>
                <w:rFonts w:ascii="Times New Roman" w:hAnsi="Times New Roman"/>
                <w:bCs/>
                <w:sz w:val="20"/>
                <w:szCs w:val="20"/>
              </w:rPr>
            </w:pPr>
            <w:r w:rsidRPr="00C470B4">
              <w:rPr>
                <w:rFonts w:ascii="Times New Roman" w:hAnsi="Times New Roman"/>
                <w:bCs/>
                <w:sz w:val="20"/>
                <w:szCs w:val="20"/>
              </w:rPr>
              <w:t>El programa beneficiaria a 4,500 madres jefas de familia.</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atendió a 4,239 madres Jefas de Familia habitantes de la Demarcación.</w:t>
            </w:r>
          </w:p>
        </w:tc>
      </w:tr>
      <w:tr w:rsidR="00C470B4" w:rsidRPr="00C470B4" w:rsidTr="00F0665A">
        <w:tc>
          <w:tcPr>
            <w:tcW w:w="3074" w:type="dxa"/>
            <w:vMerge/>
          </w:tcPr>
          <w:p w:rsidR="00C470B4" w:rsidRPr="00C470B4" w:rsidRDefault="00C470B4" w:rsidP="00C470B4">
            <w:pPr>
              <w:jc w:val="both"/>
              <w:rPr>
                <w:rFonts w:ascii="Times New Roman" w:hAnsi="Times New Roman"/>
                <w:b/>
                <w:sz w:val="20"/>
                <w:szCs w:val="20"/>
                <w:lang w:val="es-ES"/>
              </w:rPr>
            </w:pPr>
          </w:p>
        </w:tc>
        <w:tc>
          <w:tcPr>
            <w:tcW w:w="12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Datos Estadísticos</w:t>
            </w:r>
          </w:p>
        </w:tc>
        <w:tc>
          <w:tcPr>
            <w:tcW w:w="1832"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pretende ayudar al 38.8% madres de familia de los 18 a 59 años 11 meses residentes de la demarcación.</w:t>
            </w:r>
          </w:p>
        </w:tc>
        <w:tc>
          <w:tcPr>
            <w:tcW w:w="1294"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294" w:type="dxa"/>
          </w:tcPr>
          <w:p w:rsidR="00C470B4" w:rsidRPr="00C470B4" w:rsidRDefault="00C470B4" w:rsidP="00C470B4">
            <w:pPr>
              <w:jc w:val="both"/>
              <w:rPr>
                <w:rFonts w:ascii="Times New Roman" w:hAnsi="Times New Roman"/>
                <w:sz w:val="20"/>
                <w:szCs w:val="20"/>
                <w:lang w:val="es-ES"/>
              </w:rPr>
            </w:pPr>
          </w:p>
        </w:tc>
      </w:tr>
    </w:tbl>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 ANÁLISIS DEL MARCO LÓGICO DEL PROGRAMA SOCIAL</w:t>
      </w:r>
    </w:p>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III.4.1 Árbol del Problema</w:t>
      </w:r>
    </w:p>
    <w:p w:rsidR="00C470B4" w:rsidRPr="00C470B4" w:rsidRDefault="00C470B4" w:rsidP="00C470B4">
      <w:pPr>
        <w:jc w:val="both"/>
        <w:rPr>
          <w:rFonts w:ascii="Times New Roman" w:hAnsi="Times New Roman"/>
          <w:sz w:val="20"/>
          <w:szCs w:val="20"/>
        </w:rPr>
      </w:pPr>
      <w:r>
        <w:rPr>
          <w:rFonts w:ascii="Times New Roman" w:hAnsi="Times New Roman"/>
          <w:noProof/>
          <w:sz w:val="20"/>
          <w:szCs w:val="20"/>
          <w:lang w:val="es-MX" w:eastAsia="es-MX"/>
        </w:rPr>
        <w:lastRenderedPageBreak/>
        <w:drawing>
          <wp:inline distT="0" distB="0" distL="0" distR="0">
            <wp:extent cx="5467350" cy="3905250"/>
            <wp:effectExtent l="0" t="0" r="0" b="0"/>
            <wp:docPr id="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5467350" cy="3905250"/>
                    </a:xfrm>
                    <a:prstGeom prst="rect">
                      <a:avLst/>
                    </a:prstGeom>
                    <a:noFill/>
                    <a:ln w="9525">
                      <a:noFill/>
                      <a:miter lim="800000"/>
                      <a:headEnd/>
                      <a:tailEnd/>
                    </a:ln>
                  </pic:spPr>
                </pic:pic>
              </a:graphicData>
            </a:graphic>
          </wp:inline>
        </w:drawing>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III.4.2. Árbol de Objetivos</w:t>
      </w:r>
    </w:p>
    <w:p w:rsidR="00C470B4" w:rsidRPr="00C470B4" w:rsidRDefault="00C470B4" w:rsidP="00C470B4">
      <w:pPr>
        <w:jc w:val="both"/>
        <w:rPr>
          <w:rFonts w:ascii="Times New Roman" w:hAnsi="Times New Roman"/>
          <w:noProof/>
          <w:sz w:val="20"/>
          <w:szCs w:val="20"/>
          <w:lang w:val="es-ES" w:eastAsia="es-ES"/>
        </w:rPr>
      </w:pPr>
    </w:p>
    <w:p w:rsidR="00C470B4" w:rsidRPr="00C470B4" w:rsidRDefault="00C470B4" w:rsidP="00C470B4">
      <w:pPr>
        <w:jc w:val="both"/>
        <w:rPr>
          <w:rFonts w:ascii="Times New Roman" w:hAnsi="Times New Roman"/>
          <w:noProof/>
          <w:sz w:val="20"/>
          <w:szCs w:val="20"/>
          <w:lang w:val="es-ES" w:eastAsia="es-ES"/>
        </w:rPr>
      </w:pPr>
    </w:p>
    <w:p w:rsidR="00C470B4" w:rsidRPr="00C470B4" w:rsidRDefault="00C470B4" w:rsidP="00C470B4">
      <w:pPr>
        <w:jc w:val="both"/>
        <w:rPr>
          <w:rFonts w:ascii="Times New Roman" w:hAnsi="Times New Roman"/>
          <w:noProof/>
          <w:sz w:val="20"/>
          <w:szCs w:val="20"/>
          <w:lang w:val="es-ES" w:eastAsia="es-ES"/>
        </w:rPr>
      </w:pPr>
      <w:r>
        <w:rPr>
          <w:rFonts w:ascii="Times New Roman" w:hAnsi="Times New Roman"/>
          <w:noProof/>
          <w:sz w:val="20"/>
          <w:szCs w:val="20"/>
          <w:lang w:val="es-MX" w:eastAsia="es-MX"/>
        </w:rPr>
        <w:drawing>
          <wp:inline distT="0" distB="0" distL="0" distR="0">
            <wp:extent cx="4953000" cy="2781300"/>
            <wp:effectExtent l="0" t="0" r="0" b="0"/>
            <wp:docPr id="74" name="Imagen 7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470B4" w:rsidRPr="00C470B4" w:rsidRDefault="00C470B4" w:rsidP="00C470B4">
      <w:pPr>
        <w:jc w:val="both"/>
        <w:rPr>
          <w:rFonts w:ascii="Times New Roman" w:hAnsi="Times New Roman"/>
          <w:noProof/>
          <w:sz w:val="20"/>
          <w:szCs w:val="20"/>
          <w:lang w:val="es-ES" w:eastAsia="es-ES"/>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III.4.4 Resumen Narrativo</w:t>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5713"/>
      </w:tblGrid>
      <w:tr w:rsidR="00C470B4" w:rsidRPr="00C470B4" w:rsidTr="00F0665A">
        <w:trPr>
          <w:trHeight w:val="273"/>
        </w:trPr>
        <w:tc>
          <w:tcPr>
            <w:tcW w:w="2628"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lastRenderedPageBreak/>
              <w:t>Nivel</w:t>
            </w:r>
          </w:p>
        </w:tc>
        <w:tc>
          <w:tcPr>
            <w:tcW w:w="5713"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Objetivo</w:t>
            </w:r>
          </w:p>
        </w:tc>
      </w:tr>
      <w:tr w:rsidR="00C470B4" w:rsidRPr="00C470B4" w:rsidTr="00F0665A">
        <w:trPr>
          <w:trHeight w:val="532"/>
        </w:trPr>
        <w:tc>
          <w:tcPr>
            <w:tcW w:w="26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Fin</w:t>
            </w: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Contribuir con el gasto familiar de las Madres Jefas de Familia, con un apoyo económico que contribuya para los gastos que genera la educación de sus hijos. </w:t>
            </w:r>
          </w:p>
        </w:tc>
      </w:tr>
      <w:tr w:rsidR="00C470B4" w:rsidRPr="00C470B4" w:rsidTr="00F0665A">
        <w:trPr>
          <w:trHeight w:val="532"/>
        </w:trPr>
        <w:tc>
          <w:tcPr>
            <w:tcW w:w="26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Propósito</w:t>
            </w: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Las Madres Jefas de Familia evitan la deserción escolar de sus hijos, mediante el apoyo que se les brinda contribuir a los gastos escolares para que inicien, continúen y concluyan su educación básica. </w:t>
            </w:r>
          </w:p>
        </w:tc>
      </w:tr>
      <w:tr w:rsidR="00C470B4" w:rsidRPr="00C470B4" w:rsidTr="00F0665A">
        <w:trPr>
          <w:trHeight w:val="259"/>
        </w:trPr>
        <w:tc>
          <w:tcPr>
            <w:tcW w:w="26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Componente</w:t>
            </w: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Apoyos económicos entregados las madres jefas de familia </w:t>
            </w:r>
          </w:p>
        </w:tc>
      </w:tr>
      <w:tr w:rsidR="00C470B4" w:rsidRPr="00C470B4" w:rsidTr="00F0665A">
        <w:trPr>
          <w:trHeight w:val="313"/>
        </w:trPr>
        <w:tc>
          <w:tcPr>
            <w:tcW w:w="2628" w:type="dxa"/>
            <w:vMerge w:val="restart"/>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Actividades</w:t>
            </w: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Tramite entrega dispersión</w:t>
            </w:r>
          </w:p>
        </w:tc>
      </w:tr>
      <w:tr w:rsidR="00C470B4" w:rsidRPr="00C470B4" w:rsidTr="00F0665A">
        <w:trPr>
          <w:trHeight w:val="2"/>
        </w:trPr>
        <w:tc>
          <w:tcPr>
            <w:tcW w:w="2628" w:type="dxa"/>
            <w:vMerge/>
          </w:tcPr>
          <w:p w:rsidR="00C470B4" w:rsidRPr="00C470B4" w:rsidRDefault="00C470B4" w:rsidP="00C470B4">
            <w:pPr>
              <w:jc w:val="both"/>
              <w:rPr>
                <w:rFonts w:ascii="Times New Roman" w:hAnsi="Times New Roman"/>
                <w:sz w:val="20"/>
                <w:szCs w:val="20"/>
              </w:rPr>
            </w:pP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Solicitud de monederos a administración</w:t>
            </w:r>
          </w:p>
        </w:tc>
      </w:tr>
      <w:tr w:rsidR="00C470B4" w:rsidRPr="00C470B4" w:rsidTr="00F0665A">
        <w:trPr>
          <w:trHeight w:val="501"/>
        </w:trPr>
        <w:tc>
          <w:tcPr>
            <w:tcW w:w="2628" w:type="dxa"/>
            <w:vMerge/>
          </w:tcPr>
          <w:p w:rsidR="00C470B4" w:rsidRPr="00C470B4" w:rsidRDefault="00C470B4" w:rsidP="00C470B4">
            <w:pPr>
              <w:jc w:val="both"/>
              <w:rPr>
                <w:rFonts w:ascii="Times New Roman" w:hAnsi="Times New Roman"/>
                <w:sz w:val="20"/>
                <w:szCs w:val="20"/>
              </w:rPr>
            </w:pP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Integración del padrón</w:t>
            </w:r>
          </w:p>
        </w:tc>
      </w:tr>
      <w:tr w:rsidR="00C470B4" w:rsidRPr="00C470B4" w:rsidTr="00F0665A">
        <w:trPr>
          <w:trHeight w:val="501"/>
        </w:trPr>
        <w:tc>
          <w:tcPr>
            <w:tcW w:w="2628" w:type="dxa"/>
          </w:tcPr>
          <w:p w:rsidR="00C470B4" w:rsidRPr="00C470B4" w:rsidRDefault="00C470B4" w:rsidP="00C470B4">
            <w:pPr>
              <w:jc w:val="both"/>
              <w:rPr>
                <w:rFonts w:ascii="Times New Roman" w:hAnsi="Times New Roman"/>
                <w:sz w:val="20"/>
                <w:szCs w:val="20"/>
              </w:rPr>
            </w:pP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Recepción de documentos</w:t>
            </w:r>
          </w:p>
        </w:tc>
      </w:tr>
      <w:tr w:rsidR="00C470B4" w:rsidRPr="00C470B4" w:rsidTr="00F0665A">
        <w:trPr>
          <w:trHeight w:val="501"/>
        </w:trPr>
        <w:tc>
          <w:tcPr>
            <w:tcW w:w="2628" w:type="dxa"/>
          </w:tcPr>
          <w:p w:rsidR="00C470B4" w:rsidRPr="00C470B4" w:rsidRDefault="00C470B4" w:rsidP="00C470B4">
            <w:pPr>
              <w:jc w:val="both"/>
              <w:rPr>
                <w:rFonts w:ascii="Times New Roman" w:hAnsi="Times New Roman"/>
                <w:sz w:val="20"/>
                <w:szCs w:val="20"/>
              </w:rPr>
            </w:pP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Integración de lista de espera</w:t>
            </w:r>
          </w:p>
        </w:tc>
      </w:tr>
      <w:tr w:rsidR="00C470B4" w:rsidRPr="00C470B4" w:rsidTr="00F0665A">
        <w:trPr>
          <w:trHeight w:val="501"/>
        </w:trPr>
        <w:tc>
          <w:tcPr>
            <w:tcW w:w="2628" w:type="dxa"/>
          </w:tcPr>
          <w:p w:rsidR="00C470B4" w:rsidRPr="00C470B4" w:rsidRDefault="00C470B4" w:rsidP="00C470B4">
            <w:pPr>
              <w:jc w:val="both"/>
              <w:rPr>
                <w:rFonts w:ascii="Times New Roman" w:hAnsi="Times New Roman"/>
                <w:sz w:val="20"/>
                <w:szCs w:val="20"/>
              </w:rPr>
            </w:pPr>
          </w:p>
        </w:tc>
        <w:tc>
          <w:tcPr>
            <w:tcW w:w="571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Emitir convocatoria</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III.4.5. Matriz de Indicadores del Programa Social</w:t>
      </w:r>
    </w:p>
    <w:p w:rsidR="00C470B4" w:rsidRPr="00C470B4" w:rsidRDefault="00C470B4" w:rsidP="00C470B4">
      <w:pPr>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0"/>
        <w:gridCol w:w="1149"/>
        <w:gridCol w:w="1079"/>
        <w:gridCol w:w="1440"/>
        <w:gridCol w:w="979"/>
        <w:gridCol w:w="808"/>
        <w:gridCol w:w="1180"/>
        <w:gridCol w:w="1149"/>
      </w:tblGrid>
      <w:tr w:rsidR="00C470B4" w:rsidRPr="00C470B4" w:rsidTr="00F0665A">
        <w:tc>
          <w:tcPr>
            <w:tcW w:w="1383"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Nivel de Objetivo</w:t>
            </w:r>
          </w:p>
        </w:tc>
        <w:tc>
          <w:tcPr>
            <w:tcW w:w="124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Objetivo</w:t>
            </w:r>
          </w:p>
        </w:tc>
        <w:tc>
          <w:tcPr>
            <w:tcW w:w="117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Indicador</w:t>
            </w:r>
          </w:p>
        </w:tc>
        <w:tc>
          <w:tcPr>
            <w:tcW w:w="157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Fórmula de Cálculo</w:t>
            </w:r>
          </w:p>
        </w:tc>
        <w:tc>
          <w:tcPr>
            <w:tcW w:w="106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Tipo de Indicador</w:t>
            </w:r>
          </w:p>
        </w:tc>
        <w:tc>
          <w:tcPr>
            <w:tcW w:w="87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Unidad de Medida</w:t>
            </w:r>
          </w:p>
        </w:tc>
        <w:tc>
          <w:tcPr>
            <w:tcW w:w="1283"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Medios de Verificación</w:t>
            </w:r>
          </w:p>
        </w:tc>
        <w:tc>
          <w:tcPr>
            <w:tcW w:w="124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Supuestos</w:t>
            </w:r>
          </w:p>
        </w:tc>
      </w:tr>
      <w:tr w:rsidR="00C470B4" w:rsidRPr="00C470B4" w:rsidTr="00F0665A">
        <w:tc>
          <w:tcPr>
            <w:tcW w:w="1383" w:type="dxa"/>
          </w:tcPr>
          <w:p w:rsidR="00C470B4" w:rsidRPr="00C470B4" w:rsidRDefault="00C470B4" w:rsidP="00C470B4">
            <w:pPr>
              <w:jc w:val="both"/>
              <w:rPr>
                <w:rFonts w:ascii="Times New Roman" w:hAnsi="Times New Roman"/>
                <w:sz w:val="20"/>
                <w:szCs w:val="20"/>
              </w:rPr>
            </w:pPr>
            <w:r w:rsidRPr="00C470B4">
              <w:rPr>
                <w:rFonts w:ascii="Times New Roman" w:hAnsi="Times New Roman"/>
                <w:b/>
                <w:bCs/>
                <w:color w:val="000000"/>
                <w:sz w:val="20"/>
                <w:szCs w:val="20"/>
              </w:rPr>
              <w:t>Fin</w:t>
            </w:r>
          </w:p>
        </w:tc>
        <w:tc>
          <w:tcPr>
            <w:tcW w:w="1249" w:type="dxa"/>
          </w:tcPr>
          <w:p w:rsidR="00C470B4" w:rsidRPr="00C470B4" w:rsidRDefault="00C470B4" w:rsidP="00C470B4">
            <w:pPr>
              <w:jc w:val="both"/>
              <w:rPr>
                <w:rFonts w:ascii="Times New Roman" w:hAnsi="Times New Roman"/>
                <w:sz w:val="20"/>
                <w:szCs w:val="20"/>
              </w:rPr>
            </w:pPr>
            <w:r w:rsidRPr="00C470B4">
              <w:rPr>
                <w:rFonts w:ascii="Times New Roman" w:hAnsi="Times New Roman"/>
                <w:bCs/>
                <w:sz w:val="20"/>
                <w:szCs w:val="20"/>
              </w:rPr>
              <w:t>Contribuir al gasto familiar de las Madres Jefas de Familia de la Delegación Venustiano Carranza</w:t>
            </w:r>
          </w:p>
        </w:tc>
        <w:tc>
          <w:tcPr>
            <w:tcW w:w="1172"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Porcentaje de madres jefa de familia que contribuyen al gasto familiar</w:t>
            </w:r>
          </w:p>
        </w:tc>
        <w:tc>
          <w:tcPr>
            <w:tcW w:w="1571" w:type="dxa"/>
          </w:tcPr>
          <w:p w:rsidR="00C470B4" w:rsidRPr="00C470B4" w:rsidRDefault="00C470B4" w:rsidP="00C470B4">
            <w:pPr>
              <w:autoSpaceDE w:val="0"/>
              <w:autoSpaceDN w:val="0"/>
              <w:adjustRightInd w:val="0"/>
              <w:jc w:val="both"/>
              <w:rPr>
                <w:rFonts w:ascii="Times New Roman" w:hAnsi="Times New Roman"/>
                <w:bCs/>
                <w:color w:val="000000"/>
                <w:sz w:val="20"/>
                <w:szCs w:val="20"/>
              </w:rPr>
            </w:pPr>
            <w:r w:rsidRPr="00C470B4">
              <w:rPr>
                <w:rFonts w:ascii="Times New Roman" w:hAnsi="Times New Roman"/>
                <w:bCs/>
                <w:color w:val="000000"/>
                <w:sz w:val="20"/>
                <w:szCs w:val="20"/>
              </w:rPr>
              <w:t>Mujeres Madres de Familia apoyadas económicamente con el programa/Total de Mujeres madres de familia que solicitaron el apoyo económica del programa*100</w:t>
            </w:r>
          </w:p>
        </w:tc>
        <w:tc>
          <w:tcPr>
            <w:tcW w:w="1061"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Porcentaje</w:t>
            </w:r>
          </w:p>
        </w:tc>
        <w:tc>
          <w:tcPr>
            <w:tcW w:w="872"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Eficacia</w:t>
            </w:r>
          </w:p>
        </w:tc>
        <w:tc>
          <w:tcPr>
            <w:tcW w:w="1283" w:type="dxa"/>
          </w:tcPr>
          <w:p w:rsidR="00C470B4" w:rsidRPr="00C470B4" w:rsidRDefault="00C470B4" w:rsidP="00C470B4">
            <w:pPr>
              <w:jc w:val="both"/>
              <w:rPr>
                <w:rFonts w:ascii="Times New Roman" w:hAnsi="Times New Roman"/>
                <w:sz w:val="20"/>
                <w:szCs w:val="20"/>
              </w:rPr>
            </w:pPr>
          </w:p>
        </w:tc>
        <w:tc>
          <w:tcPr>
            <w:tcW w:w="1249"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Que la economía nacional siga estable</w:t>
            </w:r>
          </w:p>
        </w:tc>
      </w:tr>
      <w:tr w:rsidR="00C470B4" w:rsidRPr="00C470B4" w:rsidTr="00F0665A">
        <w:tc>
          <w:tcPr>
            <w:tcW w:w="1383" w:type="dxa"/>
          </w:tcPr>
          <w:p w:rsidR="00C470B4" w:rsidRPr="00C470B4" w:rsidRDefault="00C470B4" w:rsidP="00C470B4">
            <w:pPr>
              <w:jc w:val="both"/>
              <w:rPr>
                <w:rFonts w:ascii="Times New Roman" w:hAnsi="Times New Roman"/>
                <w:sz w:val="20"/>
                <w:szCs w:val="20"/>
              </w:rPr>
            </w:pPr>
            <w:r w:rsidRPr="00C470B4">
              <w:rPr>
                <w:rFonts w:ascii="Times New Roman" w:hAnsi="Times New Roman"/>
                <w:b/>
                <w:bCs/>
                <w:sz w:val="20"/>
                <w:szCs w:val="20"/>
              </w:rPr>
              <w:t>Propósito</w:t>
            </w:r>
          </w:p>
        </w:tc>
        <w:tc>
          <w:tcPr>
            <w:tcW w:w="1249"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Las Madres Jefas de Familia evitan la deserción escolar de sus hijos en educación básica</w:t>
            </w:r>
          </w:p>
        </w:tc>
        <w:tc>
          <w:tcPr>
            <w:tcW w:w="1172"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Porcentaje de Niñas y Niños que estudian su educación básica en la Delegación Venustiano Carranza</w:t>
            </w:r>
          </w:p>
        </w:tc>
        <w:tc>
          <w:tcPr>
            <w:tcW w:w="1571"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Niñas y Niños apoyados económicamente por el programa/ Total/niñas y niños es en la demarcación *100</w:t>
            </w:r>
          </w:p>
        </w:tc>
        <w:tc>
          <w:tcPr>
            <w:tcW w:w="1061"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Porcentaje</w:t>
            </w:r>
          </w:p>
        </w:tc>
        <w:tc>
          <w:tcPr>
            <w:tcW w:w="872" w:type="dxa"/>
          </w:tcPr>
          <w:p w:rsidR="00C470B4" w:rsidRPr="00C470B4" w:rsidRDefault="00C470B4" w:rsidP="00C470B4">
            <w:pPr>
              <w:autoSpaceDE w:val="0"/>
              <w:autoSpaceDN w:val="0"/>
              <w:adjustRightInd w:val="0"/>
              <w:jc w:val="both"/>
              <w:rPr>
                <w:rFonts w:ascii="Times New Roman" w:hAnsi="Times New Roman"/>
                <w:b/>
                <w:bCs/>
                <w:color w:val="000000"/>
                <w:sz w:val="20"/>
                <w:szCs w:val="20"/>
              </w:rPr>
            </w:pPr>
            <w:r w:rsidRPr="00C470B4">
              <w:rPr>
                <w:rFonts w:ascii="Times New Roman" w:hAnsi="Times New Roman"/>
                <w:bCs/>
                <w:sz w:val="20"/>
                <w:szCs w:val="20"/>
              </w:rPr>
              <w:t>Eficacia</w:t>
            </w:r>
          </w:p>
        </w:tc>
        <w:tc>
          <w:tcPr>
            <w:tcW w:w="1283"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Padrón de Beneficiarios publicados en la página de SEDESO y página de internet de la Delegación Venustiano Carranza</w:t>
            </w:r>
          </w:p>
        </w:tc>
        <w:tc>
          <w:tcPr>
            <w:tcW w:w="1249"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Que realmente utilicen la ayuda para cubrir los gastos escolares</w:t>
            </w:r>
          </w:p>
        </w:tc>
      </w:tr>
      <w:tr w:rsidR="00C470B4" w:rsidRPr="00C470B4" w:rsidTr="00F0665A">
        <w:tc>
          <w:tcPr>
            <w:tcW w:w="1383" w:type="dxa"/>
          </w:tcPr>
          <w:p w:rsidR="00C470B4" w:rsidRPr="00C470B4" w:rsidRDefault="00C470B4" w:rsidP="00C470B4">
            <w:pPr>
              <w:jc w:val="both"/>
              <w:rPr>
                <w:rFonts w:ascii="Times New Roman" w:hAnsi="Times New Roman"/>
                <w:sz w:val="20"/>
                <w:szCs w:val="20"/>
              </w:rPr>
            </w:pPr>
            <w:r w:rsidRPr="00C470B4">
              <w:rPr>
                <w:rFonts w:ascii="Times New Roman" w:hAnsi="Times New Roman"/>
                <w:b/>
                <w:bCs/>
                <w:sz w:val="20"/>
                <w:szCs w:val="20"/>
              </w:rPr>
              <w:t>Componentes</w:t>
            </w:r>
          </w:p>
        </w:tc>
        <w:tc>
          <w:tcPr>
            <w:tcW w:w="1249"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Apoyos económico</w:t>
            </w:r>
            <w:r w:rsidRPr="00C470B4">
              <w:rPr>
                <w:rFonts w:ascii="Times New Roman" w:hAnsi="Times New Roman"/>
                <w:bCs/>
                <w:sz w:val="20"/>
                <w:szCs w:val="20"/>
              </w:rPr>
              <w:lastRenderedPageBreak/>
              <w:t>s entregados</w:t>
            </w:r>
          </w:p>
        </w:tc>
        <w:tc>
          <w:tcPr>
            <w:tcW w:w="1172"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Porcentaje de madres </w:t>
            </w:r>
            <w:r w:rsidRPr="00C470B4">
              <w:rPr>
                <w:rFonts w:ascii="Times New Roman" w:hAnsi="Times New Roman"/>
                <w:bCs/>
                <w:sz w:val="20"/>
                <w:szCs w:val="20"/>
              </w:rPr>
              <w:lastRenderedPageBreak/>
              <w:t>jefas de familia con ayuda económica</w:t>
            </w:r>
          </w:p>
        </w:tc>
        <w:tc>
          <w:tcPr>
            <w:tcW w:w="1571"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Madres Jefas de Familia con </w:t>
            </w:r>
            <w:r w:rsidRPr="00C470B4">
              <w:rPr>
                <w:rFonts w:ascii="Times New Roman" w:hAnsi="Times New Roman"/>
                <w:bCs/>
                <w:sz w:val="20"/>
                <w:szCs w:val="20"/>
              </w:rPr>
              <w:lastRenderedPageBreak/>
              <w:t>ayuda económica del programa/ Total de población beneficiada por el programa*100</w:t>
            </w:r>
          </w:p>
        </w:tc>
        <w:tc>
          <w:tcPr>
            <w:tcW w:w="1061"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Porcentaje</w:t>
            </w:r>
          </w:p>
        </w:tc>
        <w:tc>
          <w:tcPr>
            <w:tcW w:w="872" w:type="dxa"/>
          </w:tcPr>
          <w:p w:rsidR="00C470B4" w:rsidRPr="00C470B4" w:rsidRDefault="00C470B4" w:rsidP="00C470B4">
            <w:pPr>
              <w:autoSpaceDE w:val="0"/>
              <w:autoSpaceDN w:val="0"/>
              <w:adjustRightInd w:val="0"/>
              <w:jc w:val="both"/>
              <w:rPr>
                <w:rFonts w:ascii="Times New Roman" w:hAnsi="Times New Roman"/>
                <w:b/>
                <w:bCs/>
                <w:color w:val="000000"/>
                <w:sz w:val="20"/>
                <w:szCs w:val="20"/>
              </w:rPr>
            </w:pPr>
            <w:r w:rsidRPr="00C470B4">
              <w:rPr>
                <w:rFonts w:ascii="Times New Roman" w:hAnsi="Times New Roman"/>
                <w:bCs/>
                <w:sz w:val="20"/>
                <w:szCs w:val="20"/>
              </w:rPr>
              <w:t>Eficacia</w:t>
            </w:r>
          </w:p>
        </w:tc>
        <w:tc>
          <w:tcPr>
            <w:tcW w:w="1283"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Padrón de Beneficiari</w:t>
            </w:r>
            <w:r w:rsidRPr="00C470B4">
              <w:rPr>
                <w:rFonts w:ascii="Times New Roman" w:hAnsi="Times New Roman"/>
                <w:bCs/>
                <w:sz w:val="20"/>
                <w:szCs w:val="20"/>
              </w:rPr>
              <w:lastRenderedPageBreak/>
              <w:t>os publicados en la página de SEDESO y página de internet de la Delegación Venustiano Carranza</w:t>
            </w:r>
          </w:p>
        </w:tc>
        <w:tc>
          <w:tcPr>
            <w:tcW w:w="1249"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Que se presenten a </w:t>
            </w:r>
            <w:r w:rsidRPr="00C470B4">
              <w:rPr>
                <w:rFonts w:ascii="Times New Roman" w:hAnsi="Times New Roman"/>
                <w:bCs/>
                <w:sz w:val="20"/>
                <w:szCs w:val="20"/>
              </w:rPr>
              <w:lastRenderedPageBreak/>
              <w:t>recoger su apoyo</w:t>
            </w:r>
          </w:p>
        </w:tc>
      </w:tr>
      <w:tr w:rsidR="00C470B4" w:rsidRPr="00C470B4" w:rsidTr="00F0665A">
        <w:tc>
          <w:tcPr>
            <w:tcW w:w="1383" w:type="dxa"/>
          </w:tcPr>
          <w:p w:rsidR="00C470B4" w:rsidRPr="00C470B4" w:rsidRDefault="00C470B4" w:rsidP="00C470B4">
            <w:pPr>
              <w:jc w:val="both"/>
              <w:rPr>
                <w:rFonts w:ascii="Times New Roman" w:hAnsi="Times New Roman"/>
                <w:sz w:val="20"/>
                <w:szCs w:val="20"/>
              </w:rPr>
            </w:pPr>
            <w:r w:rsidRPr="00C470B4">
              <w:rPr>
                <w:rFonts w:ascii="Times New Roman" w:hAnsi="Times New Roman"/>
                <w:b/>
                <w:bCs/>
                <w:sz w:val="20"/>
                <w:szCs w:val="20"/>
              </w:rPr>
              <w:lastRenderedPageBreak/>
              <w:t>Actividades</w:t>
            </w:r>
          </w:p>
        </w:tc>
        <w:tc>
          <w:tcPr>
            <w:tcW w:w="1249"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Emitir convocatoria Integración de lista de espera Formación de padrón de beneficiarios Solicitud a finanzas de monederos electrónicos Trámite entrega dispersión</w:t>
            </w:r>
          </w:p>
        </w:tc>
        <w:tc>
          <w:tcPr>
            <w:tcW w:w="1172" w:type="dxa"/>
            <w:vAlign w:val="center"/>
          </w:tcPr>
          <w:p w:rsidR="00C470B4" w:rsidRPr="00C470B4" w:rsidRDefault="00C470B4" w:rsidP="00C470B4">
            <w:pPr>
              <w:tabs>
                <w:tab w:val="left" w:pos="1005"/>
              </w:tabs>
              <w:jc w:val="both"/>
              <w:rPr>
                <w:rFonts w:ascii="Times New Roman" w:hAnsi="Times New Roman"/>
                <w:bCs/>
                <w:sz w:val="20"/>
                <w:szCs w:val="20"/>
              </w:rPr>
            </w:pPr>
            <w:r w:rsidRPr="00C470B4">
              <w:rPr>
                <w:rFonts w:ascii="Times New Roman" w:hAnsi="Times New Roman"/>
                <w:bCs/>
                <w:sz w:val="20"/>
                <w:szCs w:val="20"/>
              </w:rPr>
              <w:t xml:space="preserve">Porcentaje de madres jefas que solicitaron la ayuda económica del programa </w:t>
            </w:r>
          </w:p>
        </w:tc>
        <w:tc>
          <w:tcPr>
            <w:tcW w:w="1571" w:type="dxa"/>
            <w:vAlign w:val="center"/>
          </w:tcPr>
          <w:p w:rsidR="00C470B4" w:rsidRPr="00C470B4" w:rsidRDefault="00C470B4" w:rsidP="00C470B4">
            <w:pPr>
              <w:tabs>
                <w:tab w:val="left" w:pos="1005"/>
              </w:tabs>
              <w:jc w:val="both"/>
              <w:rPr>
                <w:rFonts w:ascii="Times New Roman" w:hAnsi="Times New Roman"/>
                <w:bCs/>
                <w:sz w:val="20"/>
                <w:szCs w:val="20"/>
              </w:rPr>
            </w:pPr>
            <w:r w:rsidRPr="00C470B4">
              <w:rPr>
                <w:rFonts w:ascii="Times New Roman" w:hAnsi="Times New Roman"/>
                <w:bCs/>
                <w:sz w:val="20"/>
                <w:szCs w:val="20"/>
              </w:rPr>
              <w:t>Mujeres Madres Jefas de Familia  con ayuda económica del programa/ Total de pagos realizados  por el programa*100</w:t>
            </w:r>
          </w:p>
        </w:tc>
        <w:tc>
          <w:tcPr>
            <w:tcW w:w="1061"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Porcentaje</w:t>
            </w:r>
          </w:p>
        </w:tc>
        <w:tc>
          <w:tcPr>
            <w:tcW w:w="872" w:type="dxa"/>
          </w:tcPr>
          <w:p w:rsidR="00C470B4" w:rsidRPr="00C470B4" w:rsidRDefault="00C470B4" w:rsidP="00C470B4">
            <w:pPr>
              <w:autoSpaceDE w:val="0"/>
              <w:autoSpaceDN w:val="0"/>
              <w:adjustRightInd w:val="0"/>
              <w:jc w:val="both"/>
              <w:rPr>
                <w:rFonts w:ascii="Times New Roman" w:hAnsi="Times New Roman"/>
                <w:b/>
                <w:bCs/>
                <w:color w:val="000000"/>
                <w:sz w:val="20"/>
                <w:szCs w:val="20"/>
              </w:rPr>
            </w:pPr>
            <w:r w:rsidRPr="00C470B4">
              <w:rPr>
                <w:rFonts w:ascii="Times New Roman" w:hAnsi="Times New Roman"/>
                <w:bCs/>
                <w:sz w:val="20"/>
                <w:szCs w:val="20"/>
              </w:rPr>
              <w:t>Eficacia</w:t>
            </w:r>
          </w:p>
        </w:tc>
        <w:tc>
          <w:tcPr>
            <w:tcW w:w="1283" w:type="dxa"/>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Padrón de Beneficiarios publicados en la página de SEDESO y página de internet de la Delegación Venustiano Carranza</w:t>
            </w:r>
          </w:p>
        </w:tc>
        <w:tc>
          <w:tcPr>
            <w:tcW w:w="124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Que acudan a la convocatoria</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III.4.6 Consistencia Interna del Programa Social (Lógica Vertical)</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2"/>
        <w:gridCol w:w="2263"/>
        <w:gridCol w:w="2264"/>
      </w:tblGrid>
      <w:tr w:rsidR="00C470B4" w:rsidRPr="00C470B4" w:rsidTr="00F0665A">
        <w:tc>
          <w:tcPr>
            <w:tcW w:w="2291" w:type="dxa"/>
            <w:vMerge w:val="restart"/>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Aspecto</w:t>
            </w:r>
          </w:p>
        </w:tc>
        <w:tc>
          <w:tcPr>
            <w:tcW w:w="4583" w:type="dxa"/>
            <w:gridSpan w:val="2"/>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Valoración</w:t>
            </w:r>
          </w:p>
        </w:tc>
        <w:tc>
          <w:tcPr>
            <w:tcW w:w="2292" w:type="dxa"/>
            <w:vMerge w:val="restart"/>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Propuesta de Valoración</w:t>
            </w:r>
          </w:p>
        </w:tc>
      </w:tr>
      <w:tr w:rsidR="00C470B4" w:rsidRPr="00C470B4" w:rsidTr="00F0665A">
        <w:tc>
          <w:tcPr>
            <w:tcW w:w="2291" w:type="dxa"/>
            <w:vMerge/>
          </w:tcPr>
          <w:p w:rsidR="00C470B4" w:rsidRPr="00C470B4" w:rsidRDefault="00C470B4" w:rsidP="00C470B4">
            <w:pPr>
              <w:jc w:val="both"/>
              <w:rPr>
                <w:rFonts w:ascii="Times New Roman" w:hAnsi="Times New Roman"/>
                <w:sz w:val="20"/>
                <w:szCs w:val="20"/>
              </w:rPr>
            </w:pPr>
          </w:p>
        </w:tc>
        <w:tc>
          <w:tcPr>
            <w:tcW w:w="229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Matriz de Indicadores 2016</w:t>
            </w:r>
          </w:p>
        </w:tc>
        <w:tc>
          <w:tcPr>
            <w:tcW w:w="229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Matriz de Indicadores propuesta</w:t>
            </w:r>
          </w:p>
        </w:tc>
        <w:tc>
          <w:tcPr>
            <w:tcW w:w="2292" w:type="dxa"/>
            <w:vMerge/>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fin del programa está vinculado a objetivos o metas generales , sectoriales o institucionales</w:t>
            </w:r>
          </w:p>
        </w:tc>
        <w:tc>
          <w:tcPr>
            <w:tcW w:w="2291" w:type="dxa"/>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incluyen las actividades necesarias y suficientes para la consecución de cada componente</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componentes son los necesarios y suficientes para lograr el propósito del programa</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propósito es único y representa un cambio específico en las condiciones de vida de la población objetivo</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 Satisfactorio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con ayuda económica</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busca saber a cuantas madres ha beneficiado el programa social</w:t>
            </w: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En el propósito la población objetivo está </w:t>
            </w:r>
            <w:r w:rsidRPr="00C470B4">
              <w:rPr>
                <w:rFonts w:ascii="Times New Roman" w:hAnsi="Times New Roman"/>
                <w:sz w:val="20"/>
                <w:szCs w:val="20"/>
              </w:rPr>
              <w:lastRenderedPageBreak/>
              <w:t xml:space="preserve">definida con claridad y acotada geográfica o socialmente </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No se incluyo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Porcentaje de madres jefas de familia de 18 a </w:t>
            </w:r>
            <w:r w:rsidRPr="00C470B4">
              <w:rPr>
                <w:rFonts w:ascii="Times New Roman" w:hAnsi="Times New Roman"/>
                <w:sz w:val="20"/>
                <w:szCs w:val="20"/>
              </w:rPr>
              <w:lastRenderedPageBreak/>
              <w:t>59 años 11 meses residentes de la demarcación reciben su apoyo económico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 xml:space="preserve">Cuantas madres jefas de familia dentro del rango </w:t>
            </w:r>
            <w:r w:rsidRPr="00C470B4">
              <w:rPr>
                <w:rFonts w:ascii="Times New Roman" w:hAnsi="Times New Roman"/>
                <w:sz w:val="20"/>
                <w:szCs w:val="20"/>
              </w:rPr>
              <w:lastRenderedPageBreak/>
              <w:t>que establecemos cuentan con ayuda económica</w:t>
            </w: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El propósito es consecuencia directa de que se espera ocurrirá como resultado de los componentes</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2"/>
        <w:gridCol w:w="2263"/>
        <w:gridCol w:w="2264"/>
      </w:tblGrid>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El objetivo de fin tiene asociado al menos un supuesto y está fuera del ámbito del control del programa</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objetivo del propósito tiene asociado al menos un supuesto y está fuera del ámbito del control del programa</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Si se mantiene el supuesto , se considera que el cumplimiento del propósito implica el logro del fin </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componentes tienes asociados al menos un supuesto y está fuera del ámbito del control del programa</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 Satisfactorio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Que las beneficiarias acudan a la entrega del apoyo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no controla la asistencia de las beneficiarias, se envían las invitaciones pero no se sabe si realmente las beneficiarias acudan por el.</w:t>
            </w: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 se mantienen los supuestos , se considera que la entrega de los componentes implica el logro del propósito</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Las actividades tienen asociado al menos un supuesto y está fuera del ámbito del control del programa</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 Satisfactorio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Que atiendan a la convocatoria</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Que las beneficiarias atiendan la convocatoria para recibir el apoyo</w:t>
            </w: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 se mantienen los supuestos, se considera que la realización de las actividades implica la generación de los componentes</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III.4.7. Valoración  del Diseño y Consistencia de los Indicadores para el Monitoreo del Programa Social. (Lógica Horizontal)</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51"/>
        <w:gridCol w:w="12"/>
        <w:gridCol w:w="2263"/>
        <w:gridCol w:w="2260"/>
      </w:tblGrid>
      <w:tr w:rsidR="00C470B4" w:rsidRPr="00C470B4" w:rsidTr="00F0665A">
        <w:trPr>
          <w:trHeight w:val="275"/>
        </w:trPr>
        <w:tc>
          <w:tcPr>
            <w:tcW w:w="2291" w:type="dxa"/>
            <w:vMerge w:val="restart"/>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Aspecto</w:t>
            </w:r>
          </w:p>
        </w:tc>
        <w:tc>
          <w:tcPr>
            <w:tcW w:w="4583" w:type="dxa"/>
            <w:gridSpan w:val="3"/>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Valoración</w:t>
            </w:r>
          </w:p>
        </w:tc>
        <w:tc>
          <w:tcPr>
            <w:tcW w:w="2292" w:type="dxa"/>
            <w:vMerge w:val="restart"/>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Propuesta de valoración</w:t>
            </w:r>
          </w:p>
        </w:tc>
      </w:tr>
      <w:tr w:rsidR="00C470B4" w:rsidRPr="00C470B4" w:rsidTr="00F0665A">
        <w:trPr>
          <w:trHeight w:val="238"/>
        </w:trPr>
        <w:tc>
          <w:tcPr>
            <w:tcW w:w="2291" w:type="dxa"/>
            <w:vMerge/>
          </w:tcPr>
          <w:p w:rsidR="00C470B4" w:rsidRPr="00C470B4" w:rsidRDefault="00C470B4" w:rsidP="00C470B4">
            <w:pPr>
              <w:jc w:val="both"/>
              <w:rPr>
                <w:rFonts w:ascii="Times New Roman" w:hAnsi="Times New Roman"/>
                <w:sz w:val="20"/>
                <w:szCs w:val="20"/>
              </w:rPr>
            </w:pPr>
          </w:p>
        </w:tc>
        <w:tc>
          <w:tcPr>
            <w:tcW w:w="227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Matriz de Indicadores 2016</w:t>
            </w:r>
          </w:p>
        </w:tc>
        <w:tc>
          <w:tcPr>
            <w:tcW w:w="2304" w:type="dxa"/>
            <w:gridSpan w:val="2"/>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Matriz de Indicadores propuesta</w:t>
            </w:r>
          </w:p>
        </w:tc>
        <w:tc>
          <w:tcPr>
            <w:tcW w:w="2292" w:type="dxa"/>
            <w:vMerge/>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indicadores a nivel de fin permiten monitorear el programa y evaluar adecuadamente el logro del fin</w:t>
            </w:r>
          </w:p>
        </w:tc>
        <w:tc>
          <w:tcPr>
            <w:tcW w:w="2291" w:type="dxa"/>
            <w:gridSpan w:val="2"/>
            <w:vAlign w:val="center"/>
          </w:tcPr>
          <w:p w:rsidR="00C470B4" w:rsidRPr="00C470B4" w:rsidRDefault="00C470B4" w:rsidP="00C47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Parcialmente Satisfactorio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Contribuir a la inclusión social de las mujeres madres jefas de familia</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busca contribuir a la inclusión social en todos los ámbitos de las madres jefas de familia</w:t>
            </w:r>
          </w:p>
        </w:tc>
      </w:tr>
    </w:tbl>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2265"/>
        <w:gridCol w:w="2256"/>
        <w:gridCol w:w="2263"/>
      </w:tblGrid>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 xml:space="preserve">Los indicadores a nivel de propósito permiten monitorear el programa y evaluar adecuadamente el logro del propósito </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 Satisfactorio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Las Madres Jefas de Familia de 18 a 59 años 11 meses mejoran su ingreso</w:t>
            </w:r>
          </w:p>
        </w:tc>
        <w:tc>
          <w:tcPr>
            <w:tcW w:w="229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busca saber a cuantas madres ha beneficiado el programa social</w:t>
            </w: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indicadores a nivel de componentes permiten monitorear el programa y evaluar adecuadamente el logro de cada una de los componentes</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r w:rsidR="00C470B4" w:rsidRPr="00C470B4" w:rsidTr="00F0665A">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indicadores a nivel de actividades permiten monitorear el programa y evaluar adecuadamente el logro de cada una de las actividades</w:t>
            </w:r>
          </w:p>
        </w:tc>
        <w:tc>
          <w:tcPr>
            <w:tcW w:w="22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2292" w:type="dxa"/>
          </w:tcPr>
          <w:p w:rsidR="00C470B4" w:rsidRPr="00C470B4" w:rsidRDefault="00C470B4" w:rsidP="00C470B4">
            <w:pPr>
              <w:jc w:val="both"/>
              <w:rPr>
                <w:rFonts w:ascii="Times New Roman" w:hAnsi="Times New Roman"/>
                <w:sz w:val="20"/>
                <w:szCs w:val="20"/>
              </w:rPr>
            </w:pPr>
          </w:p>
        </w:tc>
        <w:tc>
          <w:tcPr>
            <w:tcW w:w="2292"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1"/>
        <w:gridCol w:w="1080"/>
        <w:gridCol w:w="1080"/>
        <w:gridCol w:w="1079"/>
        <w:gridCol w:w="1079"/>
        <w:gridCol w:w="1079"/>
        <w:gridCol w:w="1079"/>
        <w:gridCol w:w="1497"/>
      </w:tblGrid>
      <w:tr w:rsidR="00C470B4" w:rsidRPr="00C470B4" w:rsidTr="00F0665A">
        <w:tc>
          <w:tcPr>
            <w:tcW w:w="1101" w:type="dxa"/>
            <w:vMerge w:val="restart"/>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Indicadores 2016</w:t>
            </w:r>
          </w:p>
        </w:tc>
        <w:tc>
          <w:tcPr>
            <w:tcW w:w="6611" w:type="dxa"/>
            <w:gridSpan w:val="6"/>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Valoración Diseño</w:t>
            </w:r>
          </w:p>
        </w:tc>
        <w:tc>
          <w:tcPr>
            <w:tcW w:w="1530"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Propuesta de modificación</w:t>
            </w:r>
          </w:p>
        </w:tc>
      </w:tr>
      <w:tr w:rsidR="00C470B4" w:rsidRPr="00C470B4" w:rsidTr="00F0665A">
        <w:tc>
          <w:tcPr>
            <w:tcW w:w="1101" w:type="dxa"/>
            <w:vMerge/>
            <w:shd w:val="clear" w:color="auto" w:fill="A6A6A6"/>
          </w:tcPr>
          <w:p w:rsidR="00C470B4" w:rsidRPr="00C470B4" w:rsidRDefault="00C470B4" w:rsidP="00C470B4">
            <w:pPr>
              <w:jc w:val="both"/>
              <w:rPr>
                <w:rFonts w:ascii="Times New Roman" w:hAnsi="Times New Roman"/>
                <w:b/>
                <w:sz w:val="20"/>
                <w:szCs w:val="20"/>
              </w:rPr>
            </w:pPr>
          </w:p>
        </w:tc>
        <w:tc>
          <w:tcPr>
            <w:tcW w:w="110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w:t>
            </w:r>
          </w:p>
        </w:tc>
        <w:tc>
          <w:tcPr>
            <w:tcW w:w="110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B</w:t>
            </w:r>
          </w:p>
        </w:tc>
        <w:tc>
          <w:tcPr>
            <w:tcW w:w="110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w:t>
            </w:r>
          </w:p>
        </w:tc>
        <w:tc>
          <w:tcPr>
            <w:tcW w:w="110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w:t>
            </w:r>
          </w:p>
        </w:tc>
        <w:tc>
          <w:tcPr>
            <w:tcW w:w="110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w:t>
            </w:r>
          </w:p>
        </w:tc>
        <w:tc>
          <w:tcPr>
            <w:tcW w:w="110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w:t>
            </w:r>
          </w:p>
        </w:tc>
        <w:tc>
          <w:tcPr>
            <w:tcW w:w="1530" w:type="dxa"/>
            <w:shd w:val="clear" w:color="auto" w:fill="A6A6A6"/>
          </w:tcPr>
          <w:p w:rsidR="00C470B4" w:rsidRPr="00C470B4" w:rsidRDefault="00C470B4" w:rsidP="00C470B4">
            <w:pPr>
              <w:jc w:val="both"/>
              <w:rPr>
                <w:rFonts w:ascii="Times New Roman" w:hAnsi="Times New Roman"/>
                <w:b/>
                <w:sz w:val="20"/>
                <w:szCs w:val="20"/>
              </w:rPr>
            </w:pPr>
          </w:p>
        </w:tc>
      </w:tr>
      <w:tr w:rsidR="00C470B4" w:rsidRPr="00C470B4" w:rsidTr="00F0665A">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que contribuyen al gasto familiar</w:t>
            </w:r>
          </w:p>
        </w:tc>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5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Mujeres Madres de familia económicamente activas/Total de mujeres en la demarcación</w:t>
            </w:r>
          </w:p>
        </w:tc>
      </w:tr>
      <w:tr w:rsidR="00C470B4" w:rsidRPr="00C470B4" w:rsidTr="00F0665A">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niños y niñas que estudian su educación básica en la Delegación Venustiano Carranza</w:t>
            </w:r>
          </w:p>
        </w:tc>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530" w:type="dxa"/>
          </w:tcPr>
          <w:p w:rsidR="00C470B4" w:rsidRPr="00C470B4" w:rsidRDefault="00C470B4" w:rsidP="00C470B4">
            <w:pPr>
              <w:jc w:val="both"/>
              <w:rPr>
                <w:rFonts w:ascii="Times New Roman" w:hAnsi="Times New Roman"/>
                <w:sz w:val="20"/>
                <w:szCs w:val="20"/>
              </w:rPr>
            </w:pPr>
          </w:p>
        </w:tc>
      </w:tr>
      <w:tr w:rsidR="00C470B4" w:rsidRPr="00C470B4" w:rsidTr="00F0665A">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con ayuda económica</w:t>
            </w:r>
          </w:p>
        </w:tc>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5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Número de apoyos económicos otorgados/Número de apoyos programados</w:t>
            </w:r>
          </w:p>
        </w:tc>
      </w:tr>
      <w:tr w:rsidR="00C470B4" w:rsidRPr="00C470B4" w:rsidTr="00F0665A">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que solicitaron la ayuda económic</w:t>
            </w:r>
            <w:r w:rsidRPr="00C470B4">
              <w:rPr>
                <w:rFonts w:ascii="Times New Roman" w:hAnsi="Times New Roman"/>
                <w:sz w:val="20"/>
                <w:szCs w:val="20"/>
              </w:rPr>
              <w:lastRenderedPageBreak/>
              <w:t>a del programa</w:t>
            </w:r>
          </w:p>
        </w:tc>
        <w:tc>
          <w:tcPr>
            <w:tcW w:w="110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10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53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Número de solicitudes registradas al programa/El número de solicitudes </w:t>
            </w:r>
            <w:r w:rsidRPr="00C470B4">
              <w:rPr>
                <w:rFonts w:ascii="Times New Roman" w:hAnsi="Times New Roman"/>
                <w:sz w:val="20"/>
                <w:szCs w:val="20"/>
              </w:rPr>
              <w:lastRenderedPageBreak/>
              <w:t>atendidas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 La fórmula de cálculo del indicador es coherente con su nombre</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B.-Existe coherencia dentro de los elementos (numerador y denominador) que conforman la fórmula de cálculo del indicador</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 La descripción de las variables de la fórmula de cálculo permite tener claridad sobre cualquier concepto incluido en ella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 El indicador refleja un factor o variable central del logro del objetivo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 Los medios de verificación planteados en el indicador son consistentes</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 El tipo de indicador está bien identificado (eficacia, eficiencia, calidad, economía)</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1064"/>
        <w:gridCol w:w="1064"/>
        <w:gridCol w:w="1064"/>
        <w:gridCol w:w="1064"/>
        <w:gridCol w:w="1093"/>
        <w:gridCol w:w="1093"/>
        <w:gridCol w:w="1517"/>
      </w:tblGrid>
      <w:tr w:rsidR="00C470B4" w:rsidRPr="00C470B4" w:rsidTr="00F0665A">
        <w:tc>
          <w:tcPr>
            <w:tcW w:w="1228" w:type="dxa"/>
            <w:vMerge w:val="restart"/>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Indicadores 2016</w:t>
            </w:r>
          </w:p>
        </w:tc>
        <w:tc>
          <w:tcPr>
            <w:tcW w:w="7230" w:type="dxa"/>
            <w:gridSpan w:val="6"/>
            <w:shd w:val="clear" w:color="auto" w:fill="A6A6A6"/>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Valoración Diseño</w:t>
            </w:r>
          </w:p>
        </w:tc>
        <w:tc>
          <w:tcPr>
            <w:tcW w:w="171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Propuesta de modificación</w:t>
            </w:r>
          </w:p>
        </w:tc>
      </w:tr>
      <w:tr w:rsidR="00C470B4" w:rsidRPr="00C470B4" w:rsidTr="00F0665A">
        <w:tc>
          <w:tcPr>
            <w:tcW w:w="1228" w:type="dxa"/>
            <w:vMerge/>
            <w:shd w:val="clear" w:color="auto" w:fill="A6A6A6"/>
          </w:tcPr>
          <w:p w:rsidR="00C470B4" w:rsidRPr="00C470B4" w:rsidRDefault="00C470B4" w:rsidP="00C470B4">
            <w:pPr>
              <w:jc w:val="both"/>
              <w:rPr>
                <w:rFonts w:ascii="Times New Roman" w:hAnsi="Times New Roman"/>
                <w:b/>
                <w:sz w:val="20"/>
                <w:szCs w:val="20"/>
              </w:rPr>
            </w:pPr>
          </w:p>
        </w:tc>
        <w:tc>
          <w:tcPr>
            <w:tcW w:w="119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w:t>
            </w:r>
          </w:p>
        </w:tc>
        <w:tc>
          <w:tcPr>
            <w:tcW w:w="119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B</w:t>
            </w:r>
          </w:p>
        </w:tc>
        <w:tc>
          <w:tcPr>
            <w:tcW w:w="119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w:t>
            </w:r>
          </w:p>
        </w:tc>
        <w:tc>
          <w:tcPr>
            <w:tcW w:w="119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w:t>
            </w:r>
          </w:p>
        </w:tc>
        <w:tc>
          <w:tcPr>
            <w:tcW w:w="1227"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w:t>
            </w:r>
          </w:p>
        </w:tc>
        <w:tc>
          <w:tcPr>
            <w:tcW w:w="1227"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w:t>
            </w:r>
          </w:p>
        </w:tc>
        <w:tc>
          <w:tcPr>
            <w:tcW w:w="1716" w:type="dxa"/>
            <w:shd w:val="clear" w:color="auto" w:fill="A6A6A6"/>
          </w:tcPr>
          <w:p w:rsidR="00C470B4" w:rsidRPr="00C470B4" w:rsidRDefault="00C470B4" w:rsidP="00C470B4">
            <w:pPr>
              <w:jc w:val="both"/>
              <w:rPr>
                <w:rFonts w:ascii="Times New Roman" w:hAnsi="Times New Roman"/>
                <w:b/>
                <w:sz w:val="20"/>
                <w:szCs w:val="20"/>
              </w:rPr>
            </w:pPr>
          </w:p>
        </w:tc>
      </w:tr>
      <w:tr w:rsidR="00C470B4" w:rsidRPr="00C470B4" w:rsidTr="00F0665A">
        <w:tc>
          <w:tcPr>
            <w:tcW w:w="12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que contribuyen al gasto familiar</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2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2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1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Mujeres Madres de familia económicamente activas/Total de mujeres en la demarcación</w:t>
            </w:r>
          </w:p>
        </w:tc>
      </w:tr>
      <w:tr w:rsidR="00C470B4" w:rsidRPr="00C470B4" w:rsidTr="00F0665A">
        <w:tc>
          <w:tcPr>
            <w:tcW w:w="12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con ayuda económica</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2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2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1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Número de apoyos económicos otorgados/Número de apoyos programados</w:t>
            </w:r>
          </w:p>
        </w:tc>
      </w:tr>
      <w:tr w:rsidR="00C470B4" w:rsidRPr="00C470B4" w:rsidTr="00F0665A">
        <w:tc>
          <w:tcPr>
            <w:tcW w:w="12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que solicitaron la ayuda económica del programa</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19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w:t>
            </w:r>
          </w:p>
        </w:tc>
        <w:tc>
          <w:tcPr>
            <w:tcW w:w="12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2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1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Número de solicitudes registradas al programa/El número de solicitudes atendidas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III.4.8. Resultados de la Matiz de Indicadores 2016</w:t>
      </w:r>
    </w:p>
    <w:p w:rsidR="00C470B4" w:rsidRPr="00C470B4" w:rsidRDefault="00C470B4" w:rsidP="00C470B4">
      <w:pPr>
        <w:jc w:val="both"/>
        <w:rPr>
          <w:rFonts w:ascii="Times New Roman" w:hAnsi="Times New Roman"/>
          <w:sz w:val="20"/>
          <w:szCs w:val="20"/>
        </w:rPr>
      </w:pPr>
    </w:p>
    <w:p w:rsidR="00C470B4" w:rsidRPr="00C470B4" w:rsidRDefault="00C470B4" w:rsidP="00C470B4">
      <w:pPr>
        <w:tabs>
          <w:tab w:val="left" w:pos="1005"/>
        </w:tabs>
        <w:jc w:val="both"/>
        <w:rPr>
          <w:rFonts w:ascii="Times New Roman" w:hAnsi="Times New Roman"/>
          <w:bCs/>
          <w:sz w:val="20"/>
          <w:szCs w:val="20"/>
        </w:rPr>
      </w:pPr>
      <w:r w:rsidRPr="00C470B4">
        <w:rPr>
          <w:rFonts w:ascii="Times New Roman" w:hAnsi="Times New Roman"/>
          <w:bCs/>
          <w:sz w:val="20"/>
          <w:szCs w:val="20"/>
        </w:rPr>
        <w:t xml:space="preserve">Para el ejercicio 2016 se crea el programa Ayuda a Madres Jefas de Familia con Hijos en Educación Básica, donde  se pretende contribuir con el gasto familiar de  4,500 madres jefas de familia y de esa manera reforzar el derecho a la alimentación y al desarrollo a la familia se cumplieron con algunos indicadores sin embargo no se cumplió con la meta ya que solo se pudieron beneficiar a 4,239 madres jefas de familia debido a la veda electoral nos impide hacer el proceso de recopilación de documentos para cubrir nuestra meta de 4,500 apoyos. </w:t>
      </w:r>
    </w:p>
    <w:p w:rsidR="00C470B4" w:rsidRPr="00C470B4" w:rsidRDefault="00C470B4" w:rsidP="00C470B4">
      <w:pPr>
        <w:tabs>
          <w:tab w:val="left" w:pos="1005"/>
        </w:tabs>
        <w:jc w:val="both"/>
        <w:rPr>
          <w:rFonts w:ascii="Times New Roman" w:hAnsi="Times New Roman"/>
          <w:bCs/>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III.4.9. Análisis de los involucrados</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0"/>
        <w:gridCol w:w="1536"/>
        <w:gridCol w:w="1658"/>
        <w:gridCol w:w="1468"/>
        <w:gridCol w:w="1319"/>
        <w:gridCol w:w="1713"/>
      </w:tblGrid>
      <w:tr w:rsidR="00C470B4" w:rsidRPr="00C470B4" w:rsidTr="00F0665A">
        <w:tc>
          <w:tcPr>
            <w:tcW w:w="0" w:type="auto"/>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Agente participante</w:t>
            </w:r>
          </w:p>
        </w:tc>
        <w:tc>
          <w:tcPr>
            <w:tcW w:w="0" w:type="auto"/>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Descripción</w:t>
            </w:r>
          </w:p>
        </w:tc>
        <w:tc>
          <w:tcPr>
            <w:tcW w:w="0" w:type="auto"/>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Intereses</w:t>
            </w:r>
          </w:p>
        </w:tc>
        <w:tc>
          <w:tcPr>
            <w:tcW w:w="0" w:type="auto"/>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Cómo es percibido el problema</w:t>
            </w:r>
          </w:p>
        </w:tc>
        <w:tc>
          <w:tcPr>
            <w:tcW w:w="0" w:type="auto"/>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Poder de influencia y mandato</w:t>
            </w:r>
          </w:p>
        </w:tc>
        <w:tc>
          <w:tcPr>
            <w:tcW w:w="0" w:type="auto"/>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Obstáculos a vencer</w:t>
            </w:r>
          </w:p>
        </w:tc>
      </w:tr>
      <w:tr w:rsidR="00C470B4" w:rsidRPr="00C470B4" w:rsidTr="00F0665A">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Mujeres Madres Jefas de Familia </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Mujeres de 18 a 59 años 11 meses residentes de la </w:t>
            </w:r>
            <w:r w:rsidRPr="00C470B4">
              <w:rPr>
                <w:rFonts w:ascii="Times New Roman" w:hAnsi="Times New Roman"/>
                <w:bCs/>
                <w:sz w:val="20"/>
                <w:szCs w:val="20"/>
              </w:rPr>
              <w:lastRenderedPageBreak/>
              <w:t>Demarcación</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Contar con el apoyo para el gasto familiar, alimentación, </w:t>
            </w:r>
            <w:r w:rsidRPr="00C470B4">
              <w:rPr>
                <w:rFonts w:ascii="Times New Roman" w:hAnsi="Times New Roman"/>
                <w:bCs/>
                <w:sz w:val="20"/>
                <w:szCs w:val="20"/>
              </w:rPr>
              <w:lastRenderedPageBreak/>
              <w:t>gastos escolares de sus hijos</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La falta de recursos económicos para satisfacer </w:t>
            </w:r>
            <w:r w:rsidRPr="00C470B4">
              <w:rPr>
                <w:rFonts w:ascii="Times New Roman" w:hAnsi="Times New Roman"/>
                <w:bCs/>
                <w:sz w:val="20"/>
                <w:szCs w:val="20"/>
              </w:rPr>
              <w:lastRenderedPageBreak/>
              <w:t>sus necesidades básicas</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Muy alto: Son madres de familia que son el </w:t>
            </w:r>
            <w:r w:rsidRPr="00C470B4">
              <w:rPr>
                <w:rFonts w:ascii="Times New Roman" w:hAnsi="Times New Roman"/>
                <w:bCs/>
                <w:sz w:val="20"/>
                <w:szCs w:val="20"/>
              </w:rPr>
              <w:lastRenderedPageBreak/>
              <w:t>sustento del hogar</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 xml:space="preserve">Aumentar el porcentaje de gente beneficiada para alcanzar una </w:t>
            </w:r>
            <w:r w:rsidRPr="00C470B4">
              <w:rPr>
                <w:rFonts w:ascii="Times New Roman" w:hAnsi="Times New Roman"/>
                <w:bCs/>
                <w:sz w:val="20"/>
                <w:szCs w:val="20"/>
              </w:rPr>
              <w:lastRenderedPageBreak/>
              <w:t>mayor universalidad del programa</w:t>
            </w:r>
          </w:p>
        </w:tc>
      </w:tr>
    </w:tbl>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8"/>
        <w:gridCol w:w="1352"/>
        <w:gridCol w:w="1633"/>
        <w:gridCol w:w="1764"/>
        <w:gridCol w:w="1434"/>
        <w:gridCol w:w="1553"/>
      </w:tblGrid>
      <w:tr w:rsidR="00C470B4" w:rsidRPr="00C470B4" w:rsidTr="00F0665A">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Familiares de las Madres Jefas de Familia</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Esposo y hermanos de los beneficiarios</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Contar con el apoyo para el gasto familiar, alimentación, gastos escolares de sus hijos</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La falta de recursos económicos para satisfacer sus necesidades básicas</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Muy alto: Son madres de familia que son el sustento del hogar</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Cumplir con todos los requisitos para poder acceder al programa</w:t>
            </w:r>
          </w:p>
        </w:tc>
      </w:tr>
      <w:tr w:rsidR="00C470B4" w:rsidRPr="00C470B4" w:rsidTr="00F0665A">
        <w:trPr>
          <w:trHeight w:val="1615"/>
        </w:trPr>
        <w:tc>
          <w:tcPr>
            <w:tcW w:w="0" w:type="auto"/>
            <w:vMerge w:val="restart"/>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Promotor</w:t>
            </w:r>
          </w:p>
        </w:tc>
        <w:tc>
          <w:tcPr>
            <w:tcW w:w="0" w:type="auto"/>
            <w:vMerge w:val="restart"/>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Gobierno Delegacional</w:t>
            </w:r>
          </w:p>
        </w:tc>
        <w:tc>
          <w:tcPr>
            <w:tcW w:w="0" w:type="auto"/>
            <w:vMerge w:val="restart"/>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Evitar la deserción escolar a través de ayudas económicas que se brindan a las niñas y niños  estudiantes de nivel primaria</w:t>
            </w:r>
          </w:p>
        </w:tc>
        <w:tc>
          <w:tcPr>
            <w:tcW w:w="0" w:type="auto"/>
            <w:vMerge w:val="restart"/>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La falta de recursos que puede ocasionar la no conclusión de los estudios básicos de sus hijos por cuestiones económicas genera inequidad e incrementa la desigualdad entre los habitantes de la Delegación</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Medio: sigue la política social del D.F.</w:t>
            </w:r>
          </w:p>
        </w:tc>
        <w:tc>
          <w:tcPr>
            <w:tcW w:w="0" w:type="auto"/>
            <w:vMerge w:val="restart"/>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Aumentar el porcentaje de gente beneficiada para alcanzar una mayor universalidad del programa</w:t>
            </w:r>
          </w:p>
        </w:tc>
      </w:tr>
      <w:tr w:rsidR="00C470B4" w:rsidRPr="00C470B4" w:rsidTr="00F0665A">
        <w:trPr>
          <w:trHeight w:val="1397"/>
        </w:trPr>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c>
          <w:tcPr>
            <w:tcW w:w="0" w:type="auto"/>
            <w:vMerge w:val="restart"/>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Alto: Es responsable de administrar los recursos destinados al Programa de forma eficiente  y eficaz.</w:t>
            </w: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r>
      <w:tr w:rsidR="00C470B4" w:rsidRPr="00C470B4" w:rsidTr="00F0665A">
        <w:trPr>
          <w:trHeight w:val="1165"/>
        </w:trPr>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Responsable del Programa</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Dirección General de Desarrollo Social</w:t>
            </w:r>
          </w:p>
        </w:tc>
        <w:tc>
          <w:tcPr>
            <w:tcW w:w="0" w:type="auto"/>
            <w:vAlign w:val="center"/>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Asegurar que las Madres Jefas de Familia cumplan con los requisitos para tener el apoyo </w:t>
            </w: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c>
          <w:tcPr>
            <w:tcW w:w="0" w:type="auto"/>
            <w:vMerge/>
            <w:vAlign w:val="center"/>
          </w:tcPr>
          <w:p w:rsidR="00C470B4" w:rsidRPr="00C470B4" w:rsidRDefault="00C470B4" w:rsidP="00C470B4">
            <w:pPr>
              <w:autoSpaceDE w:val="0"/>
              <w:autoSpaceDN w:val="0"/>
              <w:adjustRightInd w:val="0"/>
              <w:jc w:val="both"/>
              <w:rPr>
                <w:rFonts w:ascii="Times New Roman" w:hAnsi="Times New Roman"/>
                <w:bCs/>
                <w:sz w:val="20"/>
                <w:szCs w:val="20"/>
              </w:rPr>
            </w:pP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III.5. Complementariedad o Coincidencia con otros Programas o Acciones Sociales.</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1140"/>
        <w:gridCol w:w="1170"/>
        <w:gridCol w:w="1099"/>
        <w:gridCol w:w="1170"/>
        <w:gridCol w:w="2046"/>
        <w:gridCol w:w="1320"/>
      </w:tblGrid>
      <w:tr w:rsidR="00C470B4" w:rsidRPr="00C470B4" w:rsidTr="00F0665A">
        <w:tc>
          <w:tcPr>
            <w:tcW w:w="112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Programa Social</w:t>
            </w:r>
          </w:p>
        </w:tc>
        <w:tc>
          <w:tcPr>
            <w:tcW w:w="1178"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Quien lo Opera</w:t>
            </w:r>
          </w:p>
        </w:tc>
        <w:tc>
          <w:tcPr>
            <w:tcW w:w="120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Objetivo General</w:t>
            </w:r>
          </w:p>
        </w:tc>
        <w:tc>
          <w:tcPr>
            <w:tcW w:w="1117"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Población Objetivo</w:t>
            </w:r>
          </w:p>
        </w:tc>
        <w:tc>
          <w:tcPr>
            <w:tcW w:w="1206"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Bienes y/o Servicios que otorga</w:t>
            </w:r>
          </w:p>
        </w:tc>
        <w:tc>
          <w:tcPr>
            <w:tcW w:w="20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Complementariedad o coincidencia</w:t>
            </w:r>
          </w:p>
        </w:tc>
        <w:tc>
          <w:tcPr>
            <w:tcW w:w="1333"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Justificación</w:t>
            </w:r>
          </w:p>
        </w:tc>
      </w:tr>
      <w:tr w:rsidR="00C470B4" w:rsidRPr="00C470B4" w:rsidTr="00F0665A">
        <w:tc>
          <w:tcPr>
            <w:tcW w:w="112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Apoyo a Madres Solteras Jefas de Familia</w:t>
            </w:r>
          </w:p>
        </w:tc>
        <w:tc>
          <w:tcPr>
            <w:tcW w:w="117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Secretaria de Desarrollo Social</w:t>
            </w:r>
          </w:p>
        </w:tc>
        <w:tc>
          <w:tcPr>
            <w:tcW w:w="120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Brindar apoyo económico mensual a las mujeres que son madres solteras y jefas de familia que tengan a su cargo hijos menores de edad</w:t>
            </w:r>
          </w:p>
        </w:tc>
        <w:tc>
          <w:tcPr>
            <w:tcW w:w="111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Madres Solteras</w:t>
            </w:r>
          </w:p>
        </w:tc>
        <w:tc>
          <w:tcPr>
            <w:tcW w:w="1206"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Apoyo económico</w:t>
            </w:r>
          </w:p>
        </w:tc>
        <w:tc>
          <w:tcPr>
            <w:tcW w:w="20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Complementariedad</w:t>
            </w:r>
          </w:p>
        </w:tc>
        <w:tc>
          <w:tcPr>
            <w:tcW w:w="1333"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ayuda a la misma población pero es diferente el apoyo, aunque es monetario el tiempo de entrega es diferente</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III.6. Análisis de la Congruencia del Proyecto como Programa Social de la CDMX</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Con base en lo hasta ahora analizado en la Evaluación Interna 2017 y retomando el Marco Conceptual para la Definición de Criterios y Modificación de Programas y Acciones justificamos que los bienes y/o que brinda el proyecto corresponde a un Programa Social ya que promueve el cumplimento de los derechos sociales, culturales y económicos, se identifica el problema y se tiene una población objetivo a la que va dirigida el programa, la visión del programa es de corto, mediano y largo plazo. </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una línea base, Reglas de Operación y los lineamientos para su operación además de que tiene que ser aprobado por COPLADE, se cuenta con un presupuesto autorizado por la Secretaría de Finanzas del Distrito Federal.</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El programa tiene el enfoque y los principios de la política social para el Distrito Federal, con los Ejes Programáticos, Objetivos, Metas y Líneas de Acción las cuales están alineadas al Programa General del Desarrollo Social del Distrito Federal 2013-2018. Asi mismo se alinea con el Programa Delegacional con que se vincula, enfoque de derechos humanos, lenguaje incluyente y no discriminatorio con perspectiva de género, equidad, inclusión y diversidad social.</w:t>
      </w:r>
    </w:p>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 EVALUACIÓN DE LA OPERACIÓN DEL PROGRAMA SOCIAL</w:t>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IV.1. Estructura Operativa del Programa Social en 2016</w:t>
      </w: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describe la estructura operativa del programa social, incorporando en el organigrama tanto los puestos de estructura como de honorarios. </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9"/>
        <w:gridCol w:w="1243"/>
        <w:gridCol w:w="1440"/>
        <w:gridCol w:w="1440"/>
        <w:gridCol w:w="726"/>
        <w:gridCol w:w="540"/>
        <w:gridCol w:w="997"/>
        <w:gridCol w:w="1135"/>
      </w:tblGrid>
      <w:tr w:rsidR="00C470B4" w:rsidRPr="00C470B4" w:rsidTr="00F0665A">
        <w:tc>
          <w:tcPr>
            <w:tcW w:w="1199"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Puesto</w:t>
            </w:r>
          </w:p>
        </w:tc>
        <w:tc>
          <w:tcPr>
            <w:tcW w:w="1243"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Formación requerida</w:t>
            </w:r>
          </w:p>
        </w:tc>
        <w:tc>
          <w:tcPr>
            <w:tcW w:w="1440"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Experiencia requerida</w:t>
            </w:r>
          </w:p>
        </w:tc>
        <w:tc>
          <w:tcPr>
            <w:tcW w:w="1440"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Funciones</w:t>
            </w:r>
          </w:p>
        </w:tc>
        <w:tc>
          <w:tcPr>
            <w:tcW w:w="726"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Sexo</w:t>
            </w:r>
          </w:p>
        </w:tc>
        <w:tc>
          <w:tcPr>
            <w:tcW w:w="540"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Edad</w:t>
            </w:r>
          </w:p>
        </w:tc>
        <w:tc>
          <w:tcPr>
            <w:tcW w:w="997"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Formación de la persona ocupante</w:t>
            </w:r>
          </w:p>
        </w:tc>
        <w:tc>
          <w:tcPr>
            <w:tcW w:w="1135" w:type="dxa"/>
            <w:shd w:val="clear" w:color="auto" w:fill="A6A6A6"/>
          </w:tcPr>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Experiencia de la persona ocupante</w:t>
            </w:r>
          </w:p>
        </w:tc>
      </w:tr>
      <w:tr w:rsidR="00C470B4" w:rsidRPr="00C470B4" w:rsidTr="00F0665A">
        <w:tc>
          <w:tcPr>
            <w:tcW w:w="119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Subdirectora de Programas Sociales</w:t>
            </w:r>
          </w:p>
        </w:tc>
        <w:tc>
          <w:tcPr>
            <w:tcW w:w="124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Ejecutar los Programas Sociales, responsable de aplicar la normatividad de los Programas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Trato con los beneficiarios, atender incidencias, supervisión y control de archivo </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Encargada de la operación de los Programas Sociales</w:t>
            </w:r>
          </w:p>
        </w:tc>
        <w:tc>
          <w:tcPr>
            <w:tcW w:w="7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w:t>
            </w:r>
          </w:p>
        </w:tc>
        <w:tc>
          <w:tcPr>
            <w:tcW w:w="5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31 años</w:t>
            </w:r>
          </w:p>
        </w:tc>
        <w:tc>
          <w:tcPr>
            <w:tcW w:w="99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Técnico en Trabajo Social</w:t>
            </w:r>
          </w:p>
        </w:tc>
        <w:tc>
          <w:tcPr>
            <w:tcW w:w="113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 años</w:t>
            </w:r>
          </w:p>
        </w:tc>
      </w:tr>
      <w:tr w:rsidR="00C470B4" w:rsidRPr="00C470B4" w:rsidTr="00F0665A">
        <w:tc>
          <w:tcPr>
            <w:tcW w:w="119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Personal de Base</w:t>
            </w:r>
          </w:p>
        </w:tc>
        <w:tc>
          <w:tcPr>
            <w:tcW w:w="124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Manejo de base de datos </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Control y mantenimiento de la base de datos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Control y mantenimiento de la base de datos</w:t>
            </w:r>
          </w:p>
        </w:tc>
        <w:tc>
          <w:tcPr>
            <w:tcW w:w="7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H</w:t>
            </w:r>
          </w:p>
        </w:tc>
        <w:tc>
          <w:tcPr>
            <w:tcW w:w="5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29</w:t>
            </w:r>
          </w:p>
        </w:tc>
        <w:tc>
          <w:tcPr>
            <w:tcW w:w="99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 Preparatoria</w:t>
            </w:r>
          </w:p>
        </w:tc>
        <w:tc>
          <w:tcPr>
            <w:tcW w:w="113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 años</w:t>
            </w:r>
          </w:p>
        </w:tc>
      </w:tr>
      <w:tr w:rsidR="00C470B4" w:rsidRPr="00C470B4" w:rsidTr="00F0665A">
        <w:tc>
          <w:tcPr>
            <w:tcW w:w="119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Personal de Base</w:t>
            </w:r>
          </w:p>
        </w:tc>
        <w:tc>
          <w:tcPr>
            <w:tcW w:w="124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Capacidad de manejo de archivo control de expedientes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Manejo de Archivo, manejo de documentación, atención a los beneficiarios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Manejo de Archivo, manejo de documentación, atención a los beneficiarios</w:t>
            </w:r>
          </w:p>
        </w:tc>
        <w:tc>
          <w:tcPr>
            <w:tcW w:w="7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w:t>
            </w:r>
          </w:p>
        </w:tc>
        <w:tc>
          <w:tcPr>
            <w:tcW w:w="5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40 años</w:t>
            </w:r>
          </w:p>
        </w:tc>
        <w:tc>
          <w:tcPr>
            <w:tcW w:w="99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 Preparatoria</w:t>
            </w:r>
          </w:p>
        </w:tc>
        <w:tc>
          <w:tcPr>
            <w:tcW w:w="113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 años</w:t>
            </w:r>
          </w:p>
        </w:tc>
      </w:tr>
      <w:tr w:rsidR="00C470B4" w:rsidRPr="00C470B4" w:rsidTr="00F0665A">
        <w:tc>
          <w:tcPr>
            <w:tcW w:w="119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Personal Nómina 8</w:t>
            </w:r>
          </w:p>
        </w:tc>
        <w:tc>
          <w:tcPr>
            <w:tcW w:w="124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Capacidad de manejo de archivo control de expedientes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Manejo de Archivo, manejo de documentación, atención a los beneficiarios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Manejo de Archivo, manejo de documentación, atención a los beneficiarios</w:t>
            </w:r>
          </w:p>
        </w:tc>
        <w:tc>
          <w:tcPr>
            <w:tcW w:w="7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w:t>
            </w:r>
          </w:p>
        </w:tc>
        <w:tc>
          <w:tcPr>
            <w:tcW w:w="5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41años</w:t>
            </w:r>
          </w:p>
        </w:tc>
        <w:tc>
          <w:tcPr>
            <w:tcW w:w="99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 Preparatoria</w:t>
            </w:r>
          </w:p>
        </w:tc>
        <w:tc>
          <w:tcPr>
            <w:tcW w:w="113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4 años</w:t>
            </w:r>
          </w:p>
        </w:tc>
      </w:tr>
      <w:tr w:rsidR="00C470B4" w:rsidRPr="00C470B4" w:rsidTr="00F0665A">
        <w:tc>
          <w:tcPr>
            <w:tcW w:w="119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Personal Nómina 8</w:t>
            </w:r>
          </w:p>
        </w:tc>
        <w:tc>
          <w:tcPr>
            <w:tcW w:w="1243"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Capacidad de manejo de archivo control de expedientes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Manejo de Archivo, manejo de documentación, atención a los beneficiarios</w:t>
            </w:r>
          </w:p>
        </w:tc>
        <w:tc>
          <w:tcPr>
            <w:tcW w:w="14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Manejo de Archivo, manejo de documentación, atención a los beneficiarios</w:t>
            </w:r>
          </w:p>
        </w:tc>
        <w:tc>
          <w:tcPr>
            <w:tcW w:w="726"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M</w:t>
            </w:r>
          </w:p>
        </w:tc>
        <w:tc>
          <w:tcPr>
            <w:tcW w:w="540"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38años</w:t>
            </w:r>
          </w:p>
        </w:tc>
        <w:tc>
          <w:tcPr>
            <w:tcW w:w="997"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 Preparatoria</w:t>
            </w:r>
          </w:p>
        </w:tc>
        <w:tc>
          <w:tcPr>
            <w:tcW w:w="1135"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7 años</w:t>
            </w:r>
          </w:p>
        </w:tc>
      </w:tr>
    </w:tbl>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IV.2. Congruencia de la Operación del Programa Social en 2016</w:t>
      </w:r>
    </w:p>
    <w:p w:rsidR="00C470B4" w:rsidRPr="00C470B4" w:rsidRDefault="00C470B4" w:rsidP="00C470B4">
      <w:pPr>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729"/>
        <w:gridCol w:w="1729"/>
      </w:tblGrid>
      <w:tr w:rsidR="00C470B4" w:rsidRPr="00C470B4" w:rsidTr="00F0665A">
        <w:tc>
          <w:tcPr>
            <w:tcW w:w="1728"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Apartado</w:t>
            </w:r>
          </w:p>
        </w:tc>
        <w:tc>
          <w:tcPr>
            <w:tcW w:w="1729"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Reglas de Operación 2016</w:t>
            </w:r>
          </w:p>
        </w:tc>
        <w:tc>
          <w:tcPr>
            <w:tcW w:w="1729"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Cómo se realizó en la practica</w:t>
            </w:r>
          </w:p>
        </w:tc>
        <w:tc>
          <w:tcPr>
            <w:tcW w:w="1729"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Nivel de Cumplimiento</w:t>
            </w:r>
          </w:p>
        </w:tc>
        <w:tc>
          <w:tcPr>
            <w:tcW w:w="1729"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Justificación</w:t>
            </w:r>
          </w:p>
        </w:tc>
      </w:tr>
      <w:tr w:rsidR="00C470B4" w:rsidRPr="00C470B4" w:rsidTr="00F0665A">
        <w:tc>
          <w:tcPr>
            <w:tcW w:w="17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 Dependencia o Entidad Responsable del Problema</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La Dirección de Desarrollo Social por conducto de la Dirección de Promoción Social y Educativa y la </w:t>
            </w:r>
            <w:r w:rsidRPr="00C470B4">
              <w:rPr>
                <w:rFonts w:ascii="Times New Roman" w:hAnsi="Times New Roman"/>
                <w:sz w:val="20"/>
                <w:szCs w:val="20"/>
              </w:rPr>
              <w:lastRenderedPageBreak/>
              <w:t>Subdirección de Programas Sociales son los responsables de llevar el programa social conforme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 xml:space="preserve">La Dirección de Desarrollo Social por conducto de la Dirección de Promoción Social y Educativa y la </w:t>
            </w:r>
            <w:r w:rsidRPr="00C470B4">
              <w:rPr>
                <w:rFonts w:ascii="Times New Roman" w:hAnsi="Times New Roman"/>
                <w:sz w:val="20"/>
                <w:szCs w:val="20"/>
              </w:rPr>
              <w:lastRenderedPageBreak/>
              <w:t>Subdirección de Programas Sociales son los responsables de llevar el programa social conforme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Satisfactorio</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II Objetivos y Alcances</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Reforzar el derecho constitucional a la alimentación y desarrollo de la familia y al mejoramiento de las condiciones de vida de las mujeres</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brinda la ayuda a las Madres Jefas de Familia y así poder contribuir con el gasto familiar</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No se cumplió con los objetivos especificados, dotando de un apoyo económico a 2,500 adultos mayores.</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III Metas Físicas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Durante el 2016 el programa tiene contemplado otorgar 4,500  apoyos económicos a las Madres Jefas de Familia</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entregan 4,239 apoyos económicos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otorgan 4,239 apoyos debido a la veda electoral impide realizar la recepción de documentos y eso conlleva a no completar el padrón de beneficiarios que se tenían contemplados. </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IV Programación Presupuestal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En las Reglas de Operación se integra el presupuesto autorizado para el 2016.</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se ejerce todo el presupuesto que se tenía autorizado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lang w:val="es-ES"/>
              </w:rPr>
              <w:t xml:space="preserve">No se ejerció el monto total autorizado en las reglas de operación debido a la veda electoral </w:t>
            </w:r>
            <w:r w:rsidRPr="00C470B4">
              <w:rPr>
                <w:rFonts w:ascii="Times New Roman" w:hAnsi="Times New Roman"/>
                <w:sz w:val="20"/>
                <w:szCs w:val="20"/>
              </w:rPr>
              <w:t>impide realizar la recepción de documentos y eso conlleva a no completar el padrón de beneficiarios que se tenían contemplados</w:t>
            </w: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 Requisitos y Procedimientos de Acceso</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ejecutó de conformidad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la Documentación solicitada a los candidatos para ingresar al programa, así como los procedimientos de acceso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VI Procedimientos de </w:t>
            </w:r>
            <w:r w:rsidRPr="00C470B4">
              <w:rPr>
                <w:rFonts w:ascii="Times New Roman" w:hAnsi="Times New Roman"/>
                <w:sz w:val="20"/>
                <w:szCs w:val="20"/>
                <w:lang w:val="es-ES"/>
              </w:rPr>
              <w:lastRenderedPageBreak/>
              <w:t>Instrumentación</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lastRenderedPageBreak/>
              <w:t xml:space="preserve">Se ejecutó de </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los.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r w:rsidRPr="00C470B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729"/>
        <w:gridCol w:w="1729"/>
      </w:tblGrid>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conformidad a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procesos de operación del programa social</w:t>
            </w:r>
          </w:p>
        </w:tc>
        <w:tc>
          <w:tcPr>
            <w:tcW w:w="1729" w:type="dxa"/>
          </w:tcPr>
          <w:p w:rsidR="00C470B4" w:rsidRPr="00C470B4" w:rsidRDefault="00C470B4" w:rsidP="00C470B4">
            <w:pPr>
              <w:jc w:val="both"/>
              <w:rPr>
                <w:rFonts w:ascii="Times New Roman" w:hAnsi="Times New Roman"/>
                <w:sz w:val="20"/>
                <w:szCs w:val="20"/>
              </w:rPr>
            </w:pP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VII Procedimiento de Queja o Inconformidad Ciudadana</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 xml:space="preserve">Se integra claramente el procedimiento de queja o inconformidad en las Reglas de Operación. </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explica el proceso que deben realizar los beneficiarios en caso de presentar una queja o inconformidad.</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Satisfactorio</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VIII Mecanismos de Exigibilidad</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puntualiza que de conformidad a la LDS del DF, el derecho de exigibilidad de los habitantes será a través de un conjunto de normas y de procedimientos.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IX Mecanismos de Evaluación e Indicadores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realizar la evaluación  interna del programa social en apego a lo establecido en los Lineamientos para la Evaluación</w:t>
            </w:r>
            <w:r w:rsidRPr="00C470B4">
              <w:rPr>
                <w:rFonts w:ascii="Times New Roman" w:hAnsi="Times New Roman"/>
                <w:color w:val="FF0000"/>
                <w:sz w:val="20"/>
                <w:szCs w:val="20"/>
              </w:rPr>
              <w:t xml:space="preserve"> </w:t>
            </w:r>
            <w:r w:rsidRPr="00C470B4">
              <w:rPr>
                <w:rFonts w:ascii="Times New Roman" w:hAnsi="Times New Roman"/>
                <w:sz w:val="20"/>
                <w:szCs w:val="20"/>
              </w:rPr>
              <w:t>Interna de los Programas Sociales así como lo establece el Art. 42 de la Ley de Desarrollo Social del Distrito Federal.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X Formas de Participación Social</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 el participante, la etapa en la participa, forma de participación</w:t>
            </w:r>
          </w:p>
        </w:tc>
        <w:tc>
          <w:tcPr>
            <w:tcW w:w="1729"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Se atendió a las Madres Jefas de Familia en la Casa de la Mujer Hermilia Galindo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Satisfactorio</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XI Articulación con Otros Programas Sociales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integra en las Reglas de Operación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existe vinculación con otros programas sociales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lang w:val="es-ES"/>
              </w:rPr>
              <w:t>Parcialmente Satisfactorio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se especifica en las Reglas de Operación si el programa es complementario o tiene coincidencias con otros programas sociales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IV.3. Avance en la Cobertura de la Población del Programa Social en 2016</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lastRenderedPageBreak/>
              <w:t>Perfil requerido por el programa social</w:t>
            </w:r>
          </w:p>
        </w:tc>
        <w:tc>
          <w:tcPr>
            <w:tcW w:w="28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 xml:space="preserve">Porcentaje de personas beneficiarias que cubrieron el perfil en 2016 </w:t>
            </w:r>
          </w:p>
        </w:tc>
        <w:tc>
          <w:tcPr>
            <w:tcW w:w="288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Justificación</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Ser residente de la Delegación Venustiano Carranza</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cubrió al 100 %</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Todas las beneficiarias del programa son habitantes de la Delegación Venustiano Carranza.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Tener de 18 a 59 años 11 meses al iniciar su inscripción al programa</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cubrió al 100 %</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superviso la edad de las beneficiarias y no se ingresó a nadie que rebasara la edad.</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Cumplir con la documentación requerida en  las Reglas de Operación</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cubrió al 100 %</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personal asignado de la Subdirección de Programas Sociales reviso la documentación de las candidatas para su incorporación al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Tener un hijo que se encuentre estudiando su educación básica en alguna escuela pública de la demarcación</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cubrió al 100 %</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solicitaron y revisaron las constancias de estudios de los menores, la cual tenía que ser emitida por la Institución Pública dentro de la Demarcación. </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ser beneficiario de algún otro programa que tenga el Gobierno Delegacional</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cubrió al 100 %</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realizó un cruce de padrones entre los diferentes programa para evitar las duplicidades en los mismos.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IV.4 Descripción y Análisis de los Procesos del Programa Social.</w:t>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III.4. Descripción y Análisis de los Procesos del Programa Social</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 Actividad de Inicio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B.- Actividad de Fin</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 Tiempo aproximado de duración del proceso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 Número de servidores públicos que participan</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E.-Recursos Financieros</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 Infraestructura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G.- Productos del proceso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H.- Tipo de información recolectada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I.-Sistemas empleados para la recolección de información</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9"/>
        <w:gridCol w:w="1395"/>
        <w:gridCol w:w="1061"/>
        <w:gridCol w:w="554"/>
        <w:gridCol w:w="550"/>
        <w:gridCol w:w="550"/>
        <w:gridCol w:w="555"/>
        <w:gridCol w:w="545"/>
        <w:gridCol w:w="541"/>
        <w:gridCol w:w="555"/>
        <w:gridCol w:w="555"/>
        <w:gridCol w:w="520"/>
      </w:tblGrid>
      <w:tr w:rsidR="00C470B4" w:rsidRPr="00C470B4" w:rsidTr="00F0665A">
        <w:trPr>
          <w:trHeight w:val="283"/>
        </w:trPr>
        <w:tc>
          <w:tcPr>
            <w:tcW w:w="133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Proceso en el Modelo General</w:t>
            </w:r>
          </w:p>
        </w:tc>
        <w:tc>
          <w:tcPr>
            <w:tcW w:w="139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Nombre de los Procesos identificados como equivalentes</w:t>
            </w:r>
          </w:p>
        </w:tc>
        <w:tc>
          <w:tcPr>
            <w:tcW w:w="106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Secuencia</w:t>
            </w:r>
          </w:p>
        </w:tc>
        <w:tc>
          <w:tcPr>
            <w:tcW w:w="55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w:t>
            </w:r>
          </w:p>
        </w:tc>
        <w:tc>
          <w:tcPr>
            <w:tcW w:w="550"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B</w:t>
            </w:r>
          </w:p>
        </w:tc>
        <w:tc>
          <w:tcPr>
            <w:tcW w:w="550"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w:t>
            </w:r>
          </w:p>
        </w:tc>
        <w:tc>
          <w:tcPr>
            <w:tcW w:w="55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w:t>
            </w:r>
          </w:p>
        </w:tc>
        <w:tc>
          <w:tcPr>
            <w:tcW w:w="54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w:t>
            </w:r>
          </w:p>
        </w:tc>
        <w:tc>
          <w:tcPr>
            <w:tcW w:w="54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w:t>
            </w:r>
          </w:p>
        </w:tc>
        <w:tc>
          <w:tcPr>
            <w:tcW w:w="55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G</w:t>
            </w:r>
          </w:p>
        </w:tc>
        <w:tc>
          <w:tcPr>
            <w:tcW w:w="55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H</w:t>
            </w:r>
          </w:p>
        </w:tc>
        <w:tc>
          <w:tcPr>
            <w:tcW w:w="520"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w:t>
            </w: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Planeación</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Actividad de Inicio</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w:t>
            </w:r>
          </w:p>
        </w:tc>
        <w:tc>
          <w:tcPr>
            <w:tcW w:w="55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w:t>
            </w: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Difusión</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Infraestructura</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w:t>
            </w: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Solicitud</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Número de servidores </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w:t>
            </w: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9"/>
        <w:gridCol w:w="1395"/>
        <w:gridCol w:w="1061"/>
        <w:gridCol w:w="554"/>
        <w:gridCol w:w="550"/>
        <w:gridCol w:w="550"/>
        <w:gridCol w:w="555"/>
        <w:gridCol w:w="545"/>
        <w:gridCol w:w="541"/>
        <w:gridCol w:w="555"/>
        <w:gridCol w:w="555"/>
        <w:gridCol w:w="520"/>
      </w:tblGrid>
      <w:tr w:rsidR="00C470B4" w:rsidRPr="00C470B4" w:rsidTr="00F0665A">
        <w:tc>
          <w:tcPr>
            <w:tcW w:w="1339" w:type="dxa"/>
          </w:tcPr>
          <w:p w:rsidR="00C470B4" w:rsidRPr="00C470B4" w:rsidRDefault="00C470B4" w:rsidP="00C470B4">
            <w:pPr>
              <w:jc w:val="both"/>
              <w:rPr>
                <w:rFonts w:ascii="Times New Roman" w:hAnsi="Times New Roman"/>
                <w:sz w:val="20"/>
                <w:szCs w:val="20"/>
              </w:rPr>
            </w:pP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públicos que participan</w:t>
            </w:r>
          </w:p>
        </w:tc>
        <w:tc>
          <w:tcPr>
            <w:tcW w:w="1061" w:type="dxa"/>
          </w:tcPr>
          <w:p w:rsidR="00C470B4" w:rsidRPr="00C470B4" w:rsidRDefault="00C470B4" w:rsidP="00C470B4">
            <w:pPr>
              <w:jc w:val="both"/>
              <w:rPr>
                <w:rFonts w:ascii="Times New Roman" w:hAnsi="Times New Roman"/>
                <w:sz w:val="20"/>
                <w:szCs w:val="20"/>
              </w:rPr>
            </w:pP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Incorporación</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Tiempo aproximado que dura el proceso</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w:t>
            </w: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Obtención de bienes y/o servicios</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Productos del proceso</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w:t>
            </w: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Entrega</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Recursos Financieros</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6</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6</w:t>
            </w: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Incidencias</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Tipo de información recolectada</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7</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7</w:t>
            </w: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Seguimiento y Monitoreo</w:t>
            </w: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Actividad de Fin</w:t>
            </w:r>
          </w:p>
        </w:tc>
        <w:tc>
          <w:tcPr>
            <w:tcW w:w="10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8</w:t>
            </w: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8</w:t>
            </w: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r w:rsidR="00C470B4" w:rsidRPr="00C470B4" w:rsidTr="00F0665A">
        <w:tc>
          <w:tcPr>
            <w:tcW w:w="1339" w:type="dxa"/>
          </w:tcPr>
          <w:p w:rsidR="00C470B4" w:rsidRPr="00C470B4" w:rsidRDefault="00C470B4" w:rsidP="00C470B4">
            <w:pPr>
              <w:jc w:val="both"/>
              <w:rPr>
                <w:rFonts w:ascii="Times New Roman" w:hAnsi="Times New Roman"/>
                <w:sz w:val="20"/>
                <w:szCs w:val="20"/>
              </w:rPr>
            </w:pPr>
          </w:p>
        </w:tc>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Procesos Identificados que no coinciden con el Modelo General</w:t>
            </w:r>
          </w:p>
        </w:tc>
        <w:tc>
          <w:tcPr>
            <w:tcW w:w="1061" w:type="dxa"/>
          </w:tcPr>
          <w:p w:rsidR="00C470B4" w:rsidRPr="00C470B4" w:rsidRDefault="00C470B4" w:rsidP="00C470B4">
            <w:pPr>
              <w:jc w:val="both"/>
              <w:rPr>
                <w:rFonts w:ascii="Times New Roman" w:hAnsi="Times New Roman"/>
                <w:sz w:val="20"/>
                <w:szCs w:val="20"/>
              </w:rPr>
            </w:pPr>
          </w:p>
        </w:tc>
        <w:tc>
          <w:tcPr>
            <w:tcW w:w="554"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0"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45" w:type="dxa"/>
          </w:tcPr>
          <w:p w:rsidR="00C470B4" w:rsidRPr="00C470B4" w:rsidRDefault="00C470B4" w:rsidP="00C470B4">
            <w:pPr>
              <w:jc w:val="both"/>
              <w:rPr>
                <w:rFonts w:ascii="Times New Roman" w:hAnsi="Times New Roman"/>
                <w:sz w:val="20"/>
                <w:szCs w:val="20"/>
              </w:rPr>
            </w:pPr>
          </w:p>
        </w:tc>
        <w:tc>
          <w:tcPr>
            <w:tcW w:w="541"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55" w:type="dxa"/>
          </w:tcPr>
          <w:p w:rsidR="00C470B4" w:rsidRPr="00C470B4" w:rsidRDefault="00C470B4" w:rsidP="00C470B4">
            <w:pPr>
              <w:jc w:val="both"/>
              <w:rPr>
                <w:rFonts w:ascii="Times New Roman" w:hAnsi="Times New Roman"/>
                <w:sz w:val="20"/>
                <w:szCs w:val="20"/>
              </w:rPr>
            </w:pPr>
          </w:p>
        </w:tc>
        <w:tc>
          <w:tcPr>
            <w:tcW w:w="520"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deberá enlistar nuevamente los procesos del programa social por orden cronológico, indicando el número de secuencia, y por cada proceso se deberán valorar las siguientes características:</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 Tiene un inicio, es decir, cuenta con una actividad  claramente definida como el inicio del proceso, articulada a otro proceso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B.- Tiene un fin, es decir, cuenta con una actividad claramente definida como el fin del proceso, articulado con otro proceso.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 El tiempo en que se realiza el proceso es el adecuado y acorde a lo planificado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 El personal designado para el proceso es suficiente, tiene el perfil adecuado y cuenta con capacitación para realizar sus funciones</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 Los recursos financieros destinados son suficientes y adecuados para la realización del proceso</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 La infraestructura y capacidad  instalada para desarrollar el proceso es la suficiente y adecuada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G.- Los productos del proceso son los suficientes y adecuados</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H.- Los productos del proceso sirven de insumo para ejecutar el proceso siguiente</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 Los sistemas de recolección de la información empleados son los adecuados y suficientes</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J.- La información recolectada en el proceso sirve para el monitoreo del programa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K.- La coordinación entre  actores involucrados para la ejecución del proceso es la adecuada</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 El proceso es pertinente para el cumplimiento de los objetivos del programa social</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1061"/>
        <w:gridCol w:w="459"/>
        <w:gridCol w:w="436"/>
        <w:gridCol w:w="442"/>
        <w:gridCol w:w="441"/>
        <w:gridCol w:w="458"/>
        <w:gridCol w:w="430"/>
        <w:gridCol w:w="447"/>
        <w:gridCol w:w="447"/>
        <w:gridCol w:w="408"/>
        <w:gridCol w:w="408"/>
        <w:gridCol w:w="448"/>
        <w:gridCol w:w="436"/>
        <w:gridCol w:w="1461"/>
      </w:tblGrid>
      <w:tr w:rsidR="00C470B4" w:rsidRPr="00C470B4" w:rsidTr="00F0665A">
        <w:tc>
          <w:tcPr>
            <w:tcW w:w="139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Nombre del Proceso</w:t>
            </w:r>
          </w:p>
        </w:tc>
        <w:tc>
          <w:tcPr>
            <w:tcW w:w="106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Secuencia</w:t>
            </w:r>
          </w:p>
        </w:tc>
        <w:tc>
          <w:tcPr>
            <w:tcW w:w="52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w:t>
            </w:r>
          </w:p>
        </w:tc>
        <w:tc>
          <w:tcPr>
            <w:tcW w:w="52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B</w:t>
            </w:r>
          </w:p>
        </w:tc>
        <w:tc>
          <w:tcPr>
            <w:tcW w:w="52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w:t>
            </w:r>
          </w:p>
        </w:tc>
        <w:tc>
          <w:tcPr>
            <w:tcW w:w="52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w:t>
            </w:r>
          </w:p>
        </w:tc>
        <w:tc>
          <w:tcPr>
            <w:tcW w:w="52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w:t>
            </w:r>
          </w:p>
        </w:tc>
        <w:tc>
          <w:tcPr>
            <w:tcW w:w="52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w:t>
            </w:r>
          </w:p>
        </w:tc>
        <w:tc>
          <w:tcPr>
            <w:tcW w:w="52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G</w:t>
            </w:r>
          </w:p>
        </w:tc>
        <w:tc>
          <w:tcPr>
            <w:tcW w:w="52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H</w:t>
            </w:r>
          </w:p>
        </w:tc>
        <w:tc>
          <w:tcPr>
            <w:tcW w:w="524"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w:t>
            </w:r>
          </w:p>
        </w:tc>
        <w:tc>
          <w:tcPr>
            <w:tcW w:w="503"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w:t>
            </w:r>
          </w:p>
        </w:tc>
        <w:tc>
          <w:tcPr>
            <w:tcW w:w="52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K</w:t>
            </w:r>
          </w:p>
        </w:tc>
        <w:tc>
          <w:tcPr>
            <w:tcW w:w="525"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L</w:t>
            </w:r>
          </w:p>
        </w:tc>
        <w:tc>
          <w:tcPr>
            <w:tcW w:w="146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Observaciones</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Inicio</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w:t>
            </w:r>
          </w:p>
        </w:tc>
        <w:tc>
          <w:tcPr>
            <w:tcW w:w="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solicita ante el Comité de Planeación de Desarrollo COPLADE la aprobación del programa.</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Recursos Financieros</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2</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solicita a la Secretaría de Finanzas él.</w:t>
            </w:r>
          </w:p>
        </w:tc>
      </w:tr>
    </w:tbl>
    <w:p w:rsidR="00C470B4" w:rsidRPr="00C470B4" w:rsidRDefault="00C470B4" w:rsidP="00C470B4">
      <w:r w:rsidRPr="00C470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798"/>
        <w:gridCol w:w="401"/>
        <w:gridCol w:w="472"/>
        <w:gridCol w:w="472"/>
        <w:gridCol w:w="471"/>
        <w:gridCol w:w="401"/>
        <w:gridCol w:w="471"/>
        <w:gridCol w:w="471"/>
        <w:gridCol w:w="471"/>
        <w:gridCol w:w="471"/>
        <w:gridCol w:w="388"/>
        <w:gridCol w:w="472"/>
        <w:gridCol w:w="472"/>
        <w:gridCol w:w="1429"/>
      </w:tblGrid>
      <w:tr w:rsidR="00C470B4" w:rsidRPr="00C470B4" w:rsidTr="00F0665A">
        <w:tc>
          <w:tcPr>
            <w:tcW w:w="1395" w:type="dxa"/>
          </w:tcPr>
          <w:p w:rsidR="00C470B4" w:rsidRPr="00C470B4" w:rsidRDefault="00C470B4" w:rsidP="00C470B4">
            <w:pPr>
              <w:jc w:val="both"/>
              <w:rPr>
                <w:rFonts w:ascii="Times New Roman" w:hAnsi="Times New Roman"/>
                <w:sz w:val="20"/>
                <w:szCs w:val="20"/>
              </w:rPr>
            </w:pPr>
          </w:p>
        </w:tc>
        <w:tc>
          <w:tcPr>
            <w:tcW w:w="1062"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techo presupuestal para el  programa</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Tiempo</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3</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los tiempos para llevar a cabo el proceso de integración.</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Personal</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 Subdirección de Programas de Sociales cuenta con el personal suficiente para realizar el proceso.</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Recolección de información</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cuenta con los métodos suficientes para le recolección de datos </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Coordinación entre actores</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6</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A través Subdirección de Programas Sociales y de los Gestores Ciudadanos la se coordina a las beneficiarias para llevar a cabo el proceso </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Infraestructura</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7</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la infraestructura necesaria para llevar los procesos.</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Insumo</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8</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Productos del proceso</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9</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Objetivo del programa</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10</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Mediante la entrega del apoyo a las beneficiarias se cumple el objetivo del programa.</w:t>
            </w:r>
          </w:p>
        </w:tc>
      </w:tr>
      <w:tr w:rsidR="00C470B4" w:rsidRPr="00C470B4" w:rsidTr="00F0665A">
        <w:tc>
          <w:tcPr>
            <w:tcW w:w="139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Actividad de fin</w:t>
            </w:r>
          </w:p>
        </w:tc>
        <w:tc>
          <w:tcPr>
            <w:tcW w:w="106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11</w:t>
            </w: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525"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24" w:type="dxa"/>
          </w:tcPr>
          <w:p w:rsidR="00C470B4" w:rsidRPr="00C470B4" w:rsidRDefault="00C470B4" w:rsidP="00C470B4">
            <w:pPr>
              <w:jc w:val="both"/>
              <w:rPr>
                <w:rFonts w:ascii="Times New Roman" w:hAnsi="Times New Roman"/>
                <w:sz w:val="20"/>
                <w:szCs w:val="20"/>
              </w:rPr>
            </w:pPr>
          </w:p>
        </w:tc>
        <w:tc>
          <w:tcPr>
            <w:tcW w:w="503"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525" w:type="dxa"/>
          </w:tcPr>
          <w:p w:rsidR="00C470B4" w:rsidRPr="00C470B4" w:rsidRDefault="00C470B4" w:rsidP="00C470B4">
            <w:pPr>
              <w:jc w:val="both"/>
              <w:rPr>
                <w:rFonts w:ascii="Times New Roman" w:hAnsi="Times New Roman"/>
                <w:sz w:val="20"/>
                <w:szCs w:val="20"/>
              </w:rPr>
            </w:pPr>
          </w:p>
        </w:tc>
        <w:tc>
          <w:tcPr>
            <w:tcW w:w="146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Al cumplir con la entrega del apoyo como lo </w:t>
            </w:r>
            <w:r w:rsidRPr="00C470B4">
              <w:rPr>
                <w:rFonts w:ascii="Times New Roman" w:hAnsi="Times New Roman"/>
                <w:sz w:val="20"/>
                <w:szCs w:val="20"/>
              </w:rPr>
              <w:lastRenderedPageBreak/>
              <w:t>indica en las Reglas de Operación el programa llega a su fin.</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 xml:space="preserve">IV.5. Seguimiento y Monitoreo del Programa Social </w:t>
      </w: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1729"/>
        <w:gridCol w:w="1729"/>
        <w:gridCol w:w="1729"/>
        <w:gridCol w:w="1729"/>
      </w:tblGrid>
      <w:tr w:rsidR="00C470B4" w:rsidRPr="00C470B4" w:rsidTr="00F0665A">
        <w:tc>
          <w:tcPr>
            <w:tcW w:w="1728"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Nivel de Objetivo</w:t>
            </w:r>
          </w:p>
        </w:tc>
        <w:tc>
          <w:tcPr>
            <w:tcW w:w="172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Nombre del Indicador</w:t>
            </w:r>
          </w:p>
        </w:tc>
        <w:tc>
          <w:tcPr>
            <w:tcW w:w="172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Fórmula</w:t>
            </w:r>
          </w:p>
        </w:tc>
        <w:tc>
          <w:tcPr>
            <w:tcW w:w="172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Resultados 2016</w:t>
            </w:r>
          </w:p>
        </w:tc>
        <w:tc>
          <w:tcPr>
            <w:tcW w:w="172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Externalidades</w:t>
            </w:r>
          </w:p>
        </w:tc>
      </w:tr>
      <w:tr w:rsidR="00C470B4" w:rsidRPr="00C470B4" w:rsidTr="00F0665A">
        <w:tc>
          <w:tcPr>
            <w:tcW w:w="17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Fin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que contribuyen al gasto familiar</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Mujeres Madres de Familia apoyadas económicamente con el programa/Total de Mujeres madres de familia que solicitaron el apoyo económico del programa*100</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logró identificar el total de mujeres apoyadas por el programa</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Propósito</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niñas y niños que estudian su educación básica en la Delegación Venustiano Carranza</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Niñas y niños apoyados económicamente por el programa/Total de niñas y niños en la demarcación</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tiene identificados cuantos niños estudian en la Delegación Venustiano Carranza</w:t>
            </w:r>
          </w:p>
        </w:tc>
        <w:tc>
          <w:tcPr>
            <w:tcW w:w="1729" w:type="dxa"/>
          </w:tcPr>
          <w:p w:rsidR="00C470B4" w:rsidRPr="00C470B4" w:rsidRDefault="00C470B4" w:rsidP="00C470B4">
            <w:pPr>
              <w:jc w:val="both"/>
              <w:rPr>
                <w:rFonts w:ascii="Times New Roman" w:hAnsi="Times New Roman"/>
                <w:sz w:val="20"/>
                <w:szCs w:val="20"/>
              </w:rPr>
            </w:pPr>
          </w:p>
        </w:tc>
      </w:tr>
      <w:tr w:rsidR="00C470B4" w:rsidRPr="00C470B4" w:rsidTr="00F0665A">
        <w:tc>
          <w:tcPr>
            <w:tcW w:w="17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Componentes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con ayuda económica</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Total de pagos realizados a madres jefas/Total de tarjetas entregadas a madres jefas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pudieron  entregar las tarjetas a las madres jefas de familia</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 la veda electoral no se logró el objetivo de entregar el 100 % de las tarjetas programadas.</w:t>
            </w:r>
          </w:p>
        </w:tc>
      </w:tr>
      <w:tr w:rsidR="00C470B4" w:rsidRPr="00C470B4" w:rsidTr="00F0665A">
        <w:tc>
          <w:tcPr>
            <w:tcW w:w="1728"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Actividades</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Porcentaje de madres jefas de familia que solicitaron la ayuda económica del programa</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Madres Jefas de Familia  que solicitaron el apoyo económico/Total de Madres jefas de familia  que fueron aceptadas en el programa </w:t>
            </w:r>
          </w:p>
        </w:tc>
        <w:tc>
          <w:tcPr>
            <w:tcW w:w="172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logró atender parte de las solicitudes para incorporar al programa</w:t>
            </w:r>
          </w:p>
        </w:tc>
        <w:tc>
          <w:tcPr>
            <w:tcW w:w="1729"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Hacer una valoración del seguimiento y monitoreo de los indicadores del programa social en 2016; a través del siguiente cuadro:</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Aspecto del seguimiento y del monitoreo de los indicadores del programa social en 2016</w:t>
            </w:r>
          </w:p>
        </w:tc>
        <w:tc>
          <w:tcPr>
            <w:tcW w:w="28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Valoración(si, parcialmente, no)</w:t>
            </w:r>
          </w:p>
        </w:tc>
        <w:tc>
          <w:tcPr>
            <w:tcW w:w="288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Justificación</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dio seguimiento a los indicadores con la periodicidad </w:t>
            </w:r>
            <w:r w:rsidRPr="00C470B4">
              <w:rPr>
                <w:rFonts w:ascii="Times New Roman" w:hAnsi="Times New Roman"/>
                <w:sz w:val="20"/>
                <w:szCs w:val="20"/>
              </w:rPr>
              <w:lastRenderedPageBreak/>
              <w:t>planteada inicialmente</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Parcialmente</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No se envió al EVALUA el </w:t>
            </w:r>
          </w:p>
        </w:tc>
      </w:tr>
    </w:tbl>
    <w:p w:rsidR="00C470B4" w:rsidRPr="00C470B4" w:rsidRDefault="00C470B4" w:rsidP="00C470B4">
      <w:r w:rsidRPr="00C470B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tcPr>
          <w:p w:rsidR="00C470B4" w:rsidRPr="00C470B4" w:rsidRDefault="00C470B4" w:rsidP="00C470B4">
            <w:pPr>
              <w:jc w:val="both"/>
              <w:rPr>
                <w:rFonts w:ascii="Times New Roman" w:hAnsi="Times New Roman"/>
                <w:sz w:val="20"/>
                <w:szCs w:val="20"/>
              </w:rPr>
            </w:pPr>
          </w:p>
        </w:tc>
        <w:tc>
          <w:tcPr>
            <w:tcW w:w="2881" w:type="dxa"/>
          </w:tcPr>
          <w:p w:rsidR="00C470B4" w:rsidRPr="00C470B4" w:rsidRDefault="00C470B4" w:rsidP="00C470B4">
            <w:pPr>
              <w:jc w:val="both"/>
              <w:rPr>
                <w:rFonts w:ascii="Times New Roman" w:hAnsi="Times New Roman"/>
                <w:sz w:val="20"/>
                <w:szCs w:val="20"/>
              </w:rPr>
            </w:pP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informe de los indicadores debido a que la entrega del apoyo fue de manera semestral</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generó, recolectó y registró de forma adecuada y oportuna la información  para el cálculo de los indicadores</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Debido a la veda electoral fue complicado realizar en tiempo la recopilación de los datos.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procedimientos estandarizados para generar la información y para el cálculo de los indicadores</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cuenta con un padrón de beneficiarios con los que se pueden medir los indicadores </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Las áreas que inicialmente se designaron como responsables de calcular los indicadores lo llevaron a cabo en la práctica</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 Dirección General de Desarrollo Delegacional a través de la Subdirección de Planeación es la encargada de darle seguimiento los indicadores planteados.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indicadores diseñados en 2016 en la práctica permitieron monitorear de forma adecuada el programa social</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Algunos indicadores estaban mal planteados.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resultado de los indicadores sirvieron para la retroalimentación y mejora del programa social</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indicadores plateados nos permitieron ver el desarrollo del programa.</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IV.6. Valoración General de la Operación del Programa Social en 2016</w:t>
      </w:r>
    </w:p>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Con base en los aspectos desarrollados a lo largo de este apartado se deberá hacer una valoración general de la operación del programa social en 2016, con base en el siguiente cuadro, justificando en las observaciones, el motivo de la valoración realizada.</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Aspecto de la Operación del Programa Social en 2016</w:t>
            </w:r>
          </w:p>
        </w:tc>
        <w:tc>
          <w:tcPr>
            <w:tcW w:w="288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Valoración( si, parcialmente, no)</w:t>
            </w:r>
          </w:p>
        </w:tc>
        <w:tc>
          <w:tcPr>
            <w:tcW w:w="288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Observaciones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social contó con el personal suficiente y con los perfiles y capacitación requeridos para su operación adecuada</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capacito al personal asignado de la Subdirección de Programas Sociales para llevar a cabo los procesos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social fue operado de acuerdo a lo establecido en las Reglas de Operación 2016</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fue operado como lo indica en las Reglas de Operación.</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Los recursos financieros destinados en 2016 fueron suficientes y adecuados </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otorgaron los apoyos con el presupuesto asignado para 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social atendió a la población objetivo establecido en las Reglas de Operación 2016</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Parcialmente</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 se benefició a la población total que se tenía proyectado beneficiar, debido  a la veda electoral no se a completo la recepción de documentos impidiendo la conformación del padrón.</w:t>
            </w:r>
          </w:p>
        </w:tc>
      </w:tr>
    </w:tbl>
    <w:p w:rsidR="00C470B4" w:rsidRPr="00C470B4" w:rsidRDefault="00C470B4" w:rsidP="00C470B4">
      <w:r w:rsidRPr="00C470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1"/>
        <w:gridCol w:w="2882"/>
      </w:tblGrid>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lastRenderedPageBreak/>
              <w:t>La infraestructura o capacidad instalada para operar el programa social es la suficiente y adecuada</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contó con la infraestructura adecuada para operar 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El programa social cuenta con procesos equivalentes a todos los procesos del Modelo General </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cuenta con los procesos al Modelo General y todos se llevan a cabo para la operación del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documentos que normen los procesos del programa social</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social cuenta con Reglas de Operación y el Manual Administrativo, donde se indica los procesos que se llevan para la operación del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procesos que están documentados son del conocimiento de todas las personas operadoras del programa social</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personal de la Subdirección de Programas Sociales tiene acceso a la documentación donde se indican  los procesos para la operación del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procesos del programa social están estandarizados, es decir, son utilizados por las instancias ejecutoras</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tiempos establecidos para la operación del programa social a través de sus diferentes procesos son adecuados y acordes a lo planeado</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Los tiempos establecidos son los suficientes para llevar los procesos.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 coordinación entre actores involucrados para la ejecución del programa social es la adecuada</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La Subdirección de Programas Sociales a través de los Gestores Ciudadanos se </w:t>
            </w:r>
            <w:proofErr w:type="gramStart"/>
            <w:r w:rsidRPr="00C470B4">
              <w:rPr>
                <w:rFonts w:ascii="Times New Roman" w:hAnsi="Times New Roman"/>
                <w:sz w:val="20"/>
                <w:szCs w:val="20"/>
              </w:rPr>
              <w:t>coordinan</w:t>
            </w:r>
            <w:proofErr w:type="gramEnd"/>
            <w:r w:rsidRPr="00C470B4">
              <w:rPr>
                <w:rFonts w:ascii="Times New Roman" w:hAnsi="Times New Roman"/>
                <w:sz w:val="20"/>
                <w:szCs w:val="20"/>
              </w:rPr>
              <w:t xml:space="preserve"> para llevar la información necesaria a las beneficiarias del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un sistema de monitoreo e indicadores de gestión que retroalimenten los procesos operativos que desarrollan las personas operadoras</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El programa cuenta con indicadores que nos permite ver el desarrollo del  programa.</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Se cuenta con mecanismos para la implementación sistemática de mejoras</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Si</w:t>
            </w:r>
          </w:p>
        </w:tc>
        <w:tc>
          <w:tcPr>
            <w:tcW w:w="2882" w:type="dxa"/>
          </w:tcPr>
          <w:p w:rsidR="00C470B4" w:rsidRPr="00C470B4" w:rsidRDefault="00C470B4" w:rsidP="00C470B4">
            <w:pPr>
              <w:jc w:val="both"/>
              <w:rPr>
                <w:rFonts w:ascii="Times New Roman" w:hAnsi="Times New Roman"/>
                <w:sz w:val="20"/>
                <w:szCs w:val="20"/>
              </w:rPr>
            </w:pP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Existen mecanismos para conocer la satisfacción de las personas beneficiarias respecto de los bienes y/o servicios que ofrece el programa social</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No</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Se está trabajando para la implementación de los mecanismos a través de encuestas periódicas a los beneficiarios del programa social  </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LEVANTAMIENTO DE BASE Y DE PANEL DEL PROGRAMA SOCIAL</w:t>
      </w: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V.1. Definición de Objetivos de Corto, Mediano y Largo Plazo del Programa Social.</w:t>
      </w:r>
    </w:p>
    <w:p w:rsidR="00C470B4" w:rsidRPr="00C470B4" w:rsidRDefault="00C470B4" w:rsidP="00C470B4">
      <w:pPr>
        <w:jc w:val="both"/>
        <w:rPr>
          <w:rFonts w:ascii="Times New Roman" w:hAnsi="Times New Roman"/>
          <w:sz w:val="20"/>
          <w:szCs w:val="20"/>
        </w:rPr>
      </w:pPr>
    </w:p>
    <w:p w:rsidR="00C470B4" w:rsidRPr="00C470B4" w:rsidRDefault="00C470B4" w:rsidP="00C470B4">
      <w:r w:rsidRPr="00C470B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
        <w:gridCol w:w="1115"/>
        <w:gridCol w:w="1869"/>
        <w:gridCol w:w="6"/>
        <w:gridCol w:w="1601"/>
        <w:gridCol w:w="1508"/>
        <w:gridCol w:w="1470"/>
      </w:tblGrid>
      <w:tr w:rsidR="00C470B4" w:rsidRPr="00C470B4" w:rsidTr="00F0665A">
        <w:trPr>
          <w:trHeight w:val="112"/>
        </w:trPr>
        <w:tc>
          <w:tcPr>
            <w:tcW w:w="1525" w:type="dxa"/>
            <w:vMerge w:val="restart"/>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lastRenderedPageBreak/>
              <w:t>Plazos</w:t>
            </w:r>
          </w:p>
        </w:tc>
        <w:tc>
          <w:tcPr>
            <w:tcW w:w="1132" w:type="dxa"/>
            <w:vMerge w:val="restart"/>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Periodo</w:t>
            </w:r>
          </w:p>
        </w:tc>
        <w:tc>
          <w:tcPr>
            <w:tcW w:w="6585" w:type="dxa"/>
            <w:gridSpan w:val="5"/>
            <w:shd w:val="clear" w:color="auto" w:fill="BFBFBF"/>
            <w:vAlign w:val="center"/>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Efectos</w:t>
            </w:r>
          </w:p>
        </w:tc>
      </w:tr>
      <w:tr w:rsidR="00C470B4" w:rsidRPr="00C470B4" w:rsidTr="00F0665A">
        <w:trPr>
          <w:trHeight w:val="138"/>
        </w:trPr>
        <w:tc>
          <w:tcPr>
            <w:tcW w:w="1525" w:type="dxa"/>
            <w:vMerge/>
            <w:shd w:val="clear" w:color="auto" w:fill="BFBFBF"/>
          </w:tcPr>
          <w:p w:rsidR="00C470B4" w:rsidRPr="00C470B4" w:rsidRDefault="00C470B4" w:rsidP="00C470B4">
            <w:pPr>
              <w:jc w:val="both"/>
              <w:rPr>
                <w:rFonts w:ascii="Times New Roman" w:hAnsi="Times New Roman"/>
                <w:b/>
                <w:sz w:val="20"/>
                <w:szCs w:val="20"/>
              </w:rPr>
            </w:pPr>
          </w:p>
        </w:tc>
        <w:tc>
          <w:tcPr>
            <w:tcW w:w="1132" w:type="dxa"/>
            <w:vMerge/>
            <w:shd w:val="clear" w:color="auto" w:fill="BFBFBF"/>
          </w:tcPr>
          <w:p w:rsidR="00C470B4" w:rsidRPr="00C470B4" w:rsidRDefault="00C470B4" w:rsidP="00C470B4">
            <w:pPr>
              <w:jc w:val="both"/>
              <w:rPr>
                <w:rFonts w:ascii="Times New Roman" w:hAnsi="Times New Roman"/>
                <w:b/>
                <w:sz w:val="20"/>
                <w:szCs w:val="20"/>
              </w:rPr>
            </w:pPr>
          </w:p>
        </w:tc>
        <w:tc>
          <w:tcPr>
            <w:tcW w:w="1913"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En el problema y/o derecho social atendido</w:t>
            </w:r>
          </w:p>
        </w:tc>
        <w:tc>
          <w:tcPr>
            <w:tcW w:w="1621" w:type="dxa"/>
            <w:gridSpan w:val="2"/>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Sociales y Culturales</w:t>
            </w:r>
          </w:p>
        </w:tc>
        <w:tc>
          <w:tcPr>
            <w:tcW w:w="1527"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Económicos</w:t>
            </w:r>
          </w:p>
        </w:tc>
        <w:tc>
          <w:tcPr>
            <w:tcW w:w="1524"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Otros</w:t>
            </w:r>
          </w:p>
        </w:tc>
      </w:tr>
      <w:tr w:rsidR="00C470B4" w:rsidRPr="00C470B4" w:rsidTr="00F0665A">
        <w:tc>
          <w:tcPr>
            <w:tcW w:w="1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Corto plazo</w:t>
            </w:r>
          </w:p>
        </w:tc>
        <w:tc>
          <w:tcPr>
            <w:tcW w:w="113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1 año</w:t>
            </w:r>
          </w:p>
        </w:tc>
        <w:tc>
          <w:tcPr>
            <w:tcW w:w="1919" w:type="dxa"/>
            <w:gridSpan w:val="2"/>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Mejora en el gasto familiar</w:t>
            </w:r>
          </w:p>
        </w:tc>
        <w:tc>
          <w:tcPr>
            <w:tcW w:w="161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Fomentar la no discriminación a las madres solas o con familia vulnerable</w:t>
            </w:r>
          </w:p>
        </w:tc>
        <w:tc>
          <w:tcPr>
            <w:tcW w:w="15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Impacto en el ingreso familiar</w:t>
            </w:r>
          </w:p>
        </w:tc>
        <w:tc>
          <w:tcPr>
            <w:tcW w:w="1524" w:type="dxa"/>
          </w:tcPr>
          <w:p w:rsidR="00C470B4" w:rsidRPr="00C470B4" w:rsidRDefault="00C470B4" w:rsidP="00C470B4">
            <w:pPr>
              <w:jc w:val="both"/>
              <w:rPr>
                <w:rFonts w:ascii="Times New Roman" w:hAnsi="Times New Roman"/>
                <w:sz w:val="20"/>
                <w:szCs w:val="20"/>
              </w:rPr>
            </w:pPr>
          </w:p>
        </w:tc>
      </w:tr>
      <w:tr w:rsidR="00C470B4" w:rsidRPr="00C470B4" w:rsidTr="00F0665A">
        <w:tc>
          <w:tcPr>
            <w:tcW w:w="1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Mediano Plazo</w:t>
            </w:r>
          </w:p>
        </w:tc>
        <w:tc>
          <w:tcPr>
            <w:tcW w:w="113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 xml:space="preserve">3 años </w:t>
            </w:r>
          </w:p>
        </w:tc>
        <w:tc>
          <w:tcPr>
            <w:tcW w:w="1919" w:type="dxa"/>
            <w:gridSpan w:val="2"/>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Las madres jefas de familia con suficientes ingresos</w:t>
            </w:r>
          </w:p>
        </w:tc>
        <w:tc>
          <w:tcPr>
            <w:tcW w:w="161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Fomentar la no discriminación a las madres solas o con familia vulnerable</w:t>
            </w:r>
          </w:p>
        </w:tc>
        <w:tc>
          <w:tcPr>
            <w:tcW w:w="15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Efecto positivo en el ingreso familiar</w:t>
            </w:r>
          </w:p>
        </w:tc>
        <w:tc>
          <w:tcPr>
            <w:tcW w:w="1524" w:type="dxa"/>
          </w:tcPr>
          <w:p w:rsidR="00C470B4" w:rsidRPr="00C470B4" w:rsidRDefault="00C470B4" w:rsidP="00C470B4">
            <w:pPr>
              <w:jc w:val="both"/>
              <w:rPr>
                <w:rFonts w:ascii="Times New Roman" w:hAnsi="Times New Roman"/>
                <w:sz w:val="20"/>
                <w:szCs w:val="20"/>
              </w:rPr>
            </w:pPr>
          </w:p>
        </w:tc>
      </w:tr>
      <w:tr w:rsidR="00C470B4" w:rsidRPr="00C470B4" w:rsidTr="00F0665A">
        <w:tc>
          <w:tcPr>
            <w:tcW w:w="152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Largo Plazo</w:t>
            </w:r>
          </w:p>
        </w:tc>
        <w:tc>
          <w:tcPr>
            <w:tcW w:w="113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5 años</w:t>
            </w:r>
          </w:p>
        </w:tc>
        <w:tc>
          <w:tcPr>
            <w:tcW w:w="1919" w:type="dxa"/>
            <w:gridSpan w:val="2"/>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Las mujeres con empleos mejor remunerados</w:t>
            </w:r>
          </w:p>
        </w:tc>
        <w:tc>
          <w:tcPr>
            <w:tcW w:w="1615"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Contribuir a la Inclusión social de las madres jefas de familia</w:t>
            </w:r>
          </w:p>
        </w:tc>
        <w:tc>
          <w:tcPr>
            <w:tcW w:w="1527"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Más madres jefas de familia apoyadas por el programa</w:t>
            </w:r>
          </w:p>
        </w:tc>
        <w:tc>
          <w:tcPr>
            <w:tcW w:w="1524" w:type="dxa"/>
          </w:tcPr>
          <w:p w:rsidR="00C470B4" w:rsidRPr="00C470B4" w:rsidRDefault="00C470B4" w:rsidP="00C470B4">
            <w:pPr>
              <w:jc w:val="both"/>
              <w:rPr>
                <w:rFonts w:ascii="Times New Roman" w:hAnsi="Times New Roman"/>
                <w:sz w:val="20"/>
                <w:szCs w:val="20"/>
              </w:rPr>
            </w:pPr>
          </w:p>
        </w:tc>
      </w:tr>
    </w:tbl>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V.2. Diseño Metodológico para la Construcción de la Línea Base y del Panel del Programa Social.</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Las encuestas forman parte de las fuentes de información de campo, para el objetivo de esta evaluación interna se realizará  una sola encuesta a una muestra de la población, dígase de otra manera, se realizará un muestreo para el grupo de beneficiarios finitos de los diferentes programas sociales, esto con la finalidad de poder obtener mediciones cuantitativas de un aspecto cualitativo, ya que depende de una gran variedad de características objetivas y subjetivas, para esto se realizó un procedimiento estandarizado de interrogación con un grupo de preguntas idénticas para los encuestados.</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Para la obtención del tamaño muestral, se utilizó la siguiente fórmula:</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autoSpaceDE w:val="0"/>
        <w:autoSpaceDN w:val="0"/>
        <w:adjustRightInd w:val="0"/>
        <w:jc w:val="both"/>
        <w:rPr>
          <w:rFonts w:ascii="Times New Roman" w:hAnsi="Times New Roman"/>
          <w:sz w:val="20"/>
          <w:szCs w:val="20"/>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n=N*Z2.ap*q</m:t>
              </m:r>
            </m:num>
            <m:den>
              <m:sSup>
                <m:sSupPr>
                  <m:ctrlPr>
                    <w:rPr>
                      <w:rFonts w:ascii="Cambria Math" w:eastAsia="Calibri" w:hAnsi="Cambria Math"/>
                      <w:i/>
                      <w:sz w:val="20"/>
                      <w:szCs w:val="20"/>
                      <w:lang w:val="es-MX"/>
                    </w:rPr>
                  </m:ctrlPr>
                </m:sSupPr>
                <m:e>
                  <m:r>
                    <w:rPr>
                      <w:rFonts w:ascii="Cambria Math" w:eastAsia="Calibri" w:hAnsi="Cambria Math"/>
                      <w:sz w:val="20"/>
                      <w:szCs w:val="20"/>
                      <w:lang w:val="es-MX"/>
                    </w:rPr>
                    <m:t>d</m:t>
                  </m:r>
                </m:e>
                <m:sup>
                  <m:r>
                    <w:rPr>
                      <w:rFonts w:ascii="Cambria Math" w:eastAsia="Calibri" w:hAnsi="Cambria Math"/>
                      <w:sz w:val="20"/>
                      <w:szCs w:val="20"/>
                      <w:lang w:val="es-MX"/>
                    </w:rPr>
                    <m:t>2</m:t>
                  </m:r>
                </m:sup>
              </m:sSup>
              <m:r>
                <w:rPr>
                  <w:rFonts w:ascii="Cambria Math" w:eastAsia="Calibri" w:hAnsi="Cambria Math"/>
                  <w:sz w:val="20"/>
                  <w:szCs w:val="20"/>
                  <w:lang w:val="es-MX"/>
                </w:rPr>
                <m:t>*</m:t>
              </m:r>
              <m:d>
                <m:dPr>
                  <m:ctrlPr>
                    <w:rPr>
                      <w:rFonts w:ascii="Cambria Math" w:eastAsia="Calibri" w:hAnsi="Cambria Math"/>
                      <w:i/>
                      <w:sz w:val="20"/>
                      <w:szCs w:val="20"/>
                      <w:lang w:val="es-MX"/>
                    </w:rPr>
                  </m:ctrlPr>
                </m:dPr>
                <m:e>
                  <m:r>
                    <w:rPr>
                      <w:rFonts w:ascii="Cambria Math" w:eastAsia="Calibri" w:hAnsi="Cambria Math"/>
                      <w:sz w:val="20"/>
                      <w:szCs w:val="20"/>
                      <w:lang w:val="es-MX"/>
                    </w:rPr>
                    <m:t>N-1</m:t>
                  </m:r>
                </m:e>
              </m:d>
              <m:r>
                <w:rPr>
                  <w:rFonts w:ascii="Cambria Math" w:eastAsia="Calibri" w:hAnsi="Cambria Math"/>
                  <w:sz w:val="20"/>
                  <w:szCs w:val="20"/>
                  <w:lang w:val="es-MX"/>
                </w:rPr>
                <m:t>+Z2a*p*q</m:t>
              </m:r>
            </m:den>
          </m:f>
        </m:oMath>
      </m:oMathPara>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Donde:</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N= Total de individuos (4,239)</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Z= Nivel de confianza al 95% (Z=1.96)</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p= Proporción esperada positiva (0.5 ya que se desconoce)</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q= Proporción esperada negativa</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d= Precisión o error menor a 10%</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spacing w:after="200" w:line="276" w:lineRule="auto"/>
        <w:jc w:val="both"/>
        <w:rPr>
          <w:rFonts w:ascii="Times New Roman" w:eastAsia="Calibri" w:hAnsi="Times New Roman"/>
          <w:sz w:val="20"/>
          <w:szCs w:val="20"/>
          <w:lang w:val="es-MX"/>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n=4239*1.96*0.5*0.5</m:t>
              </m:r>
            </m:num>
            <m:den>
              <m:r>
                <w:rPr>
                  <w:rFonts w:ascii="Cambria Math" w:eastAsia="Calibri" w:hAnsi="Cambria Math"/>
                  <w:sz w:val="20"/>
                  <w:szCs w:val="20"/>
                  <w:lang w:val="es-MX"/>
                </w:rPr>
                <m:t>0.03*</m:t>
              </m:r>
              <m:d>
                <m:dPr>
                  <m:ctrlPr>
                    <w:rPr>
                      <w:rFonts w:ascii="Cambria Math" w:eastAsia="Calibri" w:hAnsi="Cambria Math"/>
                      <w:i/>
                      <w:sz w:val="20"/>
                      <w:szCs w:val="20"/>
                      <w:lang w:val="es-MX"/>
                    </w:rPr>
                  </m:ctrlPr>
                </m:dPr>
                <m:e>
                  <m:r>
                    <w:rPr>
                      <w:rFonts w:ascii="Cambria Math" w:eastAsia="Calibri" w:hAnsi="Cambria Math"/>
                      <w:sz w:val="20"/>
                      <w:szCs w:val="20"/>
                      <w:lang w:val="es-MX"/>
                    </w:rPr>
                    <m:t>4,239-1</m:t>
                  </m:r>
                </m:e>
              </m:d>
              <m:r>
                <w:rPr>
                  <w:rFonts w:ascii="Cambria Math" w:eastAsia="Calibri" w:hAnsi="Cambria Math"/>
                  <w:sz w:val="20"/>
                  <w:szCs w:val="20"/>
                  <w:lang w:val="es-MX"/>
                </w:rPr>
                <m:t>+</m:t>
              </m:r>
              <m:sSup>
                <m:sSupPr>
                  <m:ctrlPr>
                    <w:rPr>
                      <w:rFonts w:ascii="Cambria Math" w:eastAsia="Calibri" w:hAnsi="Cambria Math"/>
                      <w:i/>
                      <w:sz w:val="20"/>
                      <w:szCs w:val="20"/>
                      <w:lang w:val="es-MX"/>
                    </w:rPr>
                  </m:ctrlPr>
                </m:sSupPr>
                <m:e>
                  <m:r>
                    <w:rPr>
                      <w:rFonts w:ascii="Cambria Math" w:eastAsia="Calibri" w:hAnsi="Cambria Math"/>
                      <w:sz w:val="20"/>
                      <w:szCs w:val="20"/>
                      <w:lang w:val="es-MX"/>
                    </w:rPr>
                    <m:t>1.962</m:t>
                  </m:r>
                </m:e>
                <m:sup>
                  <m:r>
                    <w:rPr>
                      <w:rFonts w:ascii="Cambria Math" w:eastAsia="Calibri" w:hAnsi="Cambria Math"/>
                      <w:sz w:val="20"/>
                      <w:szCs w:val="20"/>
                      <w:lang w:val="es-MX"/>
                    </w:rPr>
                    <m:t>a</m:t>
                  </m:r>
                </m:sup>
              </m:sSup>
              <m:r>
                <w:rPr>
                  <w:rFonts w:ascii="Cambria Math" w:eastAsia="Calibri" w:hAnsi="Cambria Math"/>
                  <w:sz w:val="20"/>
                  <w:szCs w:val="20"/>
                  <w:lang w:val="es-MX"/>
                </w:rPr>
                <m:t>*0.5*0.5=367 personas</m:t>
              </m:r>
            </m:den>
          </m:f>
        </m:oMath>
      </m:oMathPara>
    </w:p>
    <w:p w:rsidR="00C470B4" w:rsidRPr="00C470B4" w:rsidRDefault="00C470B4" w:rsidP="00C470B4">
      <w:pPr>
        <w:spacing w:after="200" w:line="276" w:lineRule="auto"/>
        <w:jc w:val="both"/>
        <w:rPr>
          <w:rFonts w:ascii="Times New Roman" w:eastAsia="Calibri" w:hAnsi="Times New Roman"/>
          <w:sz w:val="20"/>
          <w:szCs w:val="20"/>
          <w:lang w:val="es-MX"/>
        </w:rPr>
      </w:pPr>
      <w:r w:rsidRPr="00C470B4">
        <w:rPr>
          <w:rFonts w:ascii="Times New Roman" w:hAnsi="Times New Roman"/>
          <w:sz w:val="20"/>
          <w:szCs w:val="20"/>
          <w:lang w:val="es-ES"/>
        </w:rPr>
        <w:t>Estas encuestas se realizarán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autoSpaceDE w:val="0"/>
        <w:autoSpaceDN w:val="0"/>
        <w:adjustRightInd w:val="0"/>
        <w:spacing w:after="19"/>
        <w:jc w:val="both"/>
        <w:rPr>
          <w:rFonts w:ascii="Times New Roman" w:hAnsi="Times New Roman"/>
          <w:sz w:val="20"/>
          <w:szCs w:val="20"/>
          <w:lang w:val="es-ES"/>
        </w:rPr>
      </w:pPr>
      <w:r w:rsidRPr="00C470B4">
        <w:rPr>
          <w:rFonts w:ascii="Times New Roman" w:hAnsi="Times New Roman"/>
          <w:sz w:val="20"/>
          <w:szCs w:val="20"/>
          <w:lang w:val="es-ES"/>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y Rendición de Cuentas de la Ciudad de México, Reglamento Interior de la administración Pública del Ciudad de México, así como la utilización del padrón de beneficiarios de los diferentes programas sociales como son Apoyo y Atención al Adulto Mayor, Apoyo e Impulso a Personas con Discapacidad, Ayuda a Madres Jefas de Familia con Hijos en Educación Básica.</w:t>
      </w:r>
    </w:p>
    <w:p w:rsidR="00C470B4" w:rsidRPr="00C470B4" w:rsidRDefault="00C470B4" w:rsidP="00C470B4">
      <w:pPr>
        <w:jc w:val="both"/>
        <w:rPr>
          <w:rFonts w:ascii="Times New Roman" w:hAnsi="Times New Roman"/>
          <w:sz w:val="20"/>
          <w:szCs w:val="20"/>
          <w:lang w:val="es-ES"/>
        </w:rPr>
      </w:pPr>
    </w:p>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lastRenderedPageBreak/>
        <w:t>V.3. Diseño del Instrumento para la Construcción de la Línea Base y del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0"/>
        <w:gridCol w:w="3991"/>
      </w:tblGrid>
      <w:tr w:rsidR="00C470B4" w:rsidRPr="00C470B4" w:rsidTr="00F0665A">
        <w:trPr>
          <w:trHeight w:val="235"/>
        </w:trPr>
        <w:tc>
          <w:tcPr>
            <w:tcW w:w="3990"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Categoría de Análisis</w:t>
            </w:r>
          </w:p>
        </w:tc>
        <w:tc>
          <w:tcPr>
            <w:tcW w:w="3991" w:type="dxa"/>
            <w:shd w:val="clear" w:color="auto" w:fill="BFBFBF"/>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Reactivos de Instrumento</w:t>
            </w:r>
          </w:p>
        </w:tc>
      </w:tr>
      <w:tr w:rsidR="00C470B4" w:rsidRPr="00C470B4" w:rsidTr="00F0665A">
        <w:trPr>
          <w:trHeight w:val="966"/>
        </w:trPr>
        <w:tc>
          <w:tcPr>
            <w:tcW w:w="399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Datos de Incorporación al Programa</w:t>
            </w:r>
          </w:p>
        </w:tc>
        <w:tc>
          <w:tcPr>
            <w:tcW w:w="39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¿Cómo se enteró del programa?¿En qué fecha de incorporo al programa’</w:t>
            </w:r>
          </w:p>
        </w:tc>
      </w:tr>
      <w:tr w:rsidR="00C470B4" w:rsidRPr="00C470B4" w:rsidTr="00F0665A">
        <w:trPr>
          <w:trHeight w:val="1447"/>
        </w:trPr>
        <w:tc>
          <w:tcPr>
            <w:tcW w:w="399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Efectos del apoyo económico</w:t>
            </w:r>
          </w:p>
        </w:tc>
        <w:tc>
          <w:tcPr>
            <w:tcW w:w="39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¿Qué porcentaje representa el apoyo al ingreso familiar</w:t>
            </w:r>
            <w:proofErr w:type="gramStart"/>
            <w:r w:rsidRPr="00C470B4">
              <w:rPr>
                <w:rFonts w:ascii="Times New Roman" w:hAnsi="Times New Roman"/>
                <w:sz w:val="20"/>
                <w:szCs w:val="20"/>
              </w:rPr>
              <w:t>?¿</w:t>
            </w:r>
            <w:proofErr w:type="gramEnd"/>
            <w:r w:rsidRPr="00C470B4">
              <w:rPr>
                <w:rFonts w:ascii="Times New Roman" w:hAnsi="Times New Roman"/>
                <w:sz w:val="20"/>
                <w:szCs w:val="20"/>
              </w:rPr>
              <w:t>Cuál es el uso principal que le da al apoyo económico del programa?</w:t>
            </w:r>
          </w:p>
        </w:tc>
      </w:tr>
      <w:tr w:rsidR="00C470B4" w:rsidRPr="00C470B4" w:rsidTr="00F0665A">
        <w:trPr>
          <w:trHeight w:val="419"/>
        </w:trPr>
        <w:tc>
          <w:tcPr>
            <w:tcW w:w="3990"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Satisfacción</w:t>
            </w:r>
          </w:p>
        </w:tc>
        <w:tc>
          <w:tcPr>
            <w:tcW w:w="399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¿Qué tan satisfecho se encuentra con el desempeño del programa?</w:t>
            </w:r>
          </w:p>
        </w:tc>
      </w:tr>
    </w:tbl>
    <w:p w:rsidR="00C470B4" w:rsidRPr="00C470B4" w:rsidRDefault="00C470B4" w:rsidP="00C470B4">
      <w:pPr>
        <w:jc w:val="both"/>
        <w:rPr>
          <w:rFonts w:ascii="Times New Roman" w:hAnsi="Times New Roman"/>
          <w:b/>
          <w:sz w:val="20"/>
          <w:szCs w:val="20"/>
        </w:rPr>
      </w:pPr>
      <w:r w:rsidRPr="00C470B4">
        <w:rPr>
          <w:rFonts w:ascii="Times New Roman" w:hAnsi="Times New Roman"/>
          <w:sz w:val="20"/>
          <w:szCs w:val="20"/>
        </w:rPr>
        <w:t xml:space="preserve"> </w:t>
      </w:r>
      <w:r w:rsidRPr="00C470B4">
        <w:rPr>
          <w:rFonts w:ascii="Times New Roman" w:hAnsi="Times New Roman"/>
          <w:b/>
          <w:sz w:val="20"/>
          <w:szCs w:val="20"/>
        </w:rPr>
        <w:t xml:space="preserve">V.4. Método de Aplicación del Instrumento </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7"/>
        <w:gridCol w:w="3286"/>
        <w:gridCol w:w="2881"/>
      </w:tblGrid>
      <w:tr w:rsidR="00C470B4" w:rsidRPr="00C470B4" w:rsidTr="00F0665A">
        <w:tc>
          <w:tcPr>
            <w:tcW w:w="2942"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Descripción</w:t>
            </w:r>
          </w:p>
        </w:tc>
        <w:tc>
          <w:tcPr>
            <w:tcW w:w="3359"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Población atendida en 2016</w:t>
            </w:r>
          </w:p>
        </w:tc>
        <w:tc>
          <w:tcPr>
            <w:tcW w:w="2941" w:type="dxa"/>
            <w:shd w:val="clear" w:color="auto" w:fill="A6A6A6"/>
          </w:tcPr>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Población ha atender en 2017</w:t>
            </w:r>
          </w:p>
        </w:tc>
      </w:tr>
      <w:tr w:rsidR="00C470B4" w:rsidRPr="00C470B4" w:rsidTr="00F0665A">
        <w:tc>
          <w:tcPr>
            <w:tcW w:w="2942"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Madres Jefas de Familia</w:t>
            </w:r>
          </w:p>
        </w:tc>
        <w:tc>
          <w:tcPr>
            <w:tcW w:w="3359"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4,239</w:t>
            </w:r>
          </w:p>
        </w:tc>
        <w:tc>
          <w:tcPr>
            <w:tcW w:w="2941" w:type="dxa"/>
          </w:tcPr>
          <w:p w:rsidR="00C470B4" w:rsidRPr="00C470B4" w:rsidRDefault="00C470B4" w:rsidP="00C470B4">
            <w:pPr>
              <w:jc w:val="both"/>
              <w:rPr>
                <w:rFonts w:ascii="Times New Roman" w:hAnsi="Times New Roman"/>
                <w:sz w:val="20"/>
                <w:szCs w:val="20"/>
              </w:rPr>
            </w:pPr>
            <w:r w:rsidRPr="00C470B4">
              <w:rPr>
                <w:rFonts w:ascii="Times New Roman" w:hAnsi="Times New Roman"/>
                <w:sz w:val="20"/>
                <w:szCs w:val="20"/>
              </w:rPr>
              <w:t>4,500</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Estas encuestas se realizarán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w:t>
      </w:r>
    </w:p>
    <w:p w:rsidR="00C470B4" w:rsidRPr="00C470B4" w:rsidRDefault="00C470B4" w:rsidP="00C470B4">
      <w:pPr>
        <w:jc w:val="both"/>
        <w:rPr>
          <w:rFonts w:ascii="Times New Roman" w:hAnsi="Times New Roman"/>
          <w:sz w:val="20"/>
          <w:szCs w:val="20"/>
          <w:lang w:val="es-ES"/>
        </w:rPr>
      </w:pP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Para la obtención del tamaño muestral, se utilizó la siguiente fórmula:</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autoSpaceDE w:val="0"/>
        <w:autoSpaceDN w:val="0"/>
        <w:adjustRightInd w:val="0"/>
        <w:jc w:val="both"/>
        <w:rPr>
          <w:rFonts w:ascii="Times New Roman" w:hAnsi="Times New Roman"/>
          <w:sz w:val="20"/>
          <w:szCs w:val="20"/>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n=N*Z2.ap*q</m:t>
              </m:r>
            </m:num>
            <m:den>
              <m:sSup>
                <m:sSupPr>
                  <m:ctrlPr>
                    <w:rPr>
                      <w:rFonts w:ascii="Cambria Math" w:eastAsia="Calibri" w:hAnsi="Cambria Math"/>
                      <w:i/>
                      <w:sz w:val="20"/>
                      <w:szCs w:val="20"/>
                      <w:lang w:val="es-MX"/>
                    </w:rPr>
                  </m:ctrlPr>
                </m:sSupPr>
                <m:e>
                  <m:r>
                    <w:rPr>
                      <w:rFonts w:ascii="Cambria Math" w:eastAsia="Calibri" w:hAnsi="Cambria Math"/>
                      <w:sz w:val="20"/>
                      <w:szCs w:val="20"/>
                      <w:lang w:val="es-MX"/>
                    </w:rPr>
                    <m:t>d</m:t>
                  </m:r>
                </m:e>
                <m:sup>
                  <m:r>
                    <w:rPr>
                      <w:rFonts w:ascii="Cambria Math" w:eastAsia="Calibri" w:hAnsi="Cambria Math"/>
                      <w:sz w:val="20"/>
                      <w:szCs w:val="20"/>
                      <w:lang w:val="es-MX"/>
                    </w:rPr>
                    <m:t>2</m:t>
                  </m:r>
                </m:sup>
              </m:sSup>
              <m:r>
                <w:rPr>
                  <w:rFonts w:ascii="Cambria Math" w:eastAsia="Calibri" w:hAnsi="Cambria Math"/>
                  <w:sz w:val="20"/>
                  <w:szCs w:val="20"/>
                  <w:lang w:val="es-MX"/>
                </w:rPr>
                <m:t>*</m:t>
              </m:r>
              <m:d>
                <m:dPr>
                  <m:ctrlPr>
                    <w:rPr>
                      <w:rFonts w:ascii="Cambria Math" w:eastAsia="Calibri" w:hAnsi="Cambria Math"/>
                      <w:i/>
                      <w:sz w:val="20"/>
                      <w:szCs w:val="20"/>
                      <w:lang w:val="es-MX"/>
                    </w:rPr>
                  </m:ctrlPr>
                </m:dPr>
                <m:e>
                  <m:r>
                    <w:rPr>
                      <w:rFonts w:ascii="Cambria Math" w:eastAsia="Calibri" w:hAnsi="Cambria Math"/>
                      <w:sz w:val="20"/>
                      <w:szCs w:val="20"/>
                      <w:lang w:val="es-MX"/>
                    </w:rPr>
                    <m:t>N-1</m:t>
                  </m:r>
                </m:e>
              </m:d>
              <m:r>
                <w:rPr>
                  <w:rFonts w:ascii="Cambria Math" w:eastAsia="Calibri" w:hAnsi="Cambria Math"/>
                  <w:sz w:val="20"/>
                  <w:szCs w:val="20"/>
                  <w:lang w:val="es-MX"/>
                </w:rPr>
                <m:t>+Z2a*p*q</m:t>
              </m:r>
            </m:den>
          </m:f>
        </m:oMath>
      </m:oMathPara>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Donde:</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N= Total de individuos (4,239)</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Z= Nivel de confianza al 95% (Z=1.96)</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p= Proporción esperada positiva (0.5 ya que se desconoce)</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q= Proporción esperada negativa</w:t>
      </w:r>
    </w:p>
    <w:p w:rsidR="00C470B4" w:rsidRPr="00C470B4" w:rsidRDefault="00C470B4" w:rsidP="00C470B4">
      <w:pPr>
        <w:autoSpaceDE w:val="0"/>
        <w:autoSpaceDN w:val="0"/>
        <w:adjustRightInd w:val="0"/>
        <w:jc w:val="both"/>
        <w:rPr>
          <w:rFonts w:ascii="Times New Roman" w:hAnsi="Times New Roman"/>
          <w:sz w:val="20"/>
          <w:szCs w:val="20"/>
          <w:lang w:val="es-ES"/>
        </w:rPr>
      </w:pPr>
      <w:r w:rsidRPr="00C470B4">
        <w:rPr>
          <w:rFonts w:ascii="Times New Roman" w:hAnsi="Times New Roman"/>
          <w:sz w:val="20"/>
          <w:szCs w:val="20"/>
          <w:lang w:val="es-ES"/>
        </w:rPr>
        <w:t>d= Precisión o error menor a 10%</w:t>
      </w:r>
    </w:p>
    <w:p w:rsidR="00C470B4" w:rsidRPr="00C470B4" w:rsidRDefault="00C470B4" w:rsidP="00C470B4">
      <w:pPr>
        <w:autoSpaceDE w:val="0"/>
        <w:autoSpaceDN w:val="0"/>
        <w:adjustRightInd w:val="0"/>
        <w:jc w:val="both"/>
        <w:rPr>
          <w:rFonts w:ascii="Times New Roman" w:hAnsi="Times New Roman"/>
          <w:sz w:val="20"/>
          <w:szCs w:val="20"/>
          <w:lang w:val="es-ES"/>
        </w:rPr>
      </w:pPr>
    </w:p>
    <w:p w:rsidR="00C470B4" w:rsidRPr="00C470B4" w:rsidRDefault="00C470B4" w:rsidP="00C470B4">
      <w:pPr>
        <w:jc w:val="both"/>
        <w:rPr>
          <w:rFonts w:ascii="Times New Roman" w:hAnsi="Times New Roman"/>
          <w:sz w:val="20"/>
          <w:szCs w:val="20"/>
          <w:lang w:val="es-ES"/>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n=4239*1.96*0.5*0.5</m:t>
              </m:r>
            </m:num>
            <m:den>
              <m:r>
                <w:rPr>
                  <w:rFonts w:ascii="Cambria Math" w:eastAsia="Calibri" w:hAnsi="Cambria Math"/>
                  <w:sz w:val="20"/>
                  <w:szCs w:val="20"/>
                  <w:lang w:val="es-MX"/>
                </w:rPr>
                <m:t>0.03*</m:t>
              </m:r>
              <m:d>
                <m:dPr>
                  <m:ctrlPr>
                    <w:rPr>
                      <w:rFonts w:ascii="Cambria Math" w:eastAsia="Calibri" w:hAnsi="Cambria Math"/>
                      <w:i/>
                      <w:sz w:val="20"/>
                      <w:szCs w:val="20"/>
                      <w:lang w:val="es-MX"/>
                    </w:rPr>
                  </m:ctrlPr>
                </m:dPr>
                <m:e>
                  <m:r>
                    <w:rPr>
                      <w:rFonts w:ascii="Cambria Math" w:eastAsia="Calibri" w:hAnsi="Cambria Math"/>
                      <w:sz w:val="20"/>
                      <w:szCs w:val="20"/>
                      <w:lang w:val="es-MX"/>
                    </w:rPr>
                    <m:t>4,239-1</m:t>
                  </m:r>
                </m:e>
              </m:d>
              <m:r>
                <w:rPr>
                  <w:rFonts w:ascii="Cambria Math" w:eastAsia="Calibri" w:hAnsi="Cambria Math"/>
                  <w:sz w:val="20"/>
                  <w:szCs w:val="20"/>
                  <w:lang w:val="es-MX"/>
                </w:rPr>
                <m:t>+</m:t>
              </m:r>
              <m:sSup>
                <m:sSupPr>
                  <m:ctrlPr>
                    <w:rPr>
                      <w:rFonts w:ascii="Cambria Math" w:eastAsia="Calibri" w:hAnsi="Cambria Math"/>
                      <w:i/>
                      <w:sz w:val="20"/>
                      <w:szCs w:val="20"/>
                      <w:lang w:val="es-MX"/>
                    </w:rPr>
                  </m:ctrlPr>
                </m:sSupPr>
                <m:e>
                  <m:r>
                    <w:rPr>
                      <w:rFonts w:ascii="Cambria Math" w:eastAsia="Calibri" w:hAnsi="Cambria Math"/>
                      <w:sz w:val="20"/>
                      <w:szCs w:val="20"/>
                      <w:lang w:val="es-MX"/>
                    </w:rPr>
                    <m:t>1.962</m:t>
                  </m:r>
                </m:e>
                <m:sup>
                  <m:r>
                    <w:rPr>
                      <w:rFonts w:ascii="Cambria Math" w:eastAsia="Calibri" w:hAnsi="Cambria Math"/>
                      <w:sz w:val="20"/>
                      <w:szCs w:val="20"/>
                      <w:lang w:val="es-MX"/>
                    </w:rPr>
                    <m:t>a</m:t>
                  </m:r>
                </m:sup>
              </m:sSup>
              <m:r>
                <w:rPr>
                  <w:rFonts w:ascii="Cambria Math" w:eastAsia="Calibri" w:hAnsi="Cambria Math"/>
                  <w:sz w:val="20"/>
                  <w:szCs w:val="20"/>
                  <w:lang w:val="es-MX"/>
                </w:rPr>
                <m:t>*0.5*0.5=367 personas</m:t>
              </m:r>
            </m:den>
          </m:f>
        </m:oMath>
      </m:oMathPara>
    </w:p>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V.5. Cronograma de Aplicación y Procesamiento de la Información</w:t>
      </w:r>
    </w:p>
    <w:p w:rsidR="00C470B4" w:rsidRPr="00C470B4" w:rsidRDefault="00C470B4" w:rsidP="00C470B4">
      <w:pPr>
        <w:jc w:val="both"/>
        <w:rPr>
          <w:rFonts w:ascii="Times New Roman" w:hAnsi="Times New Roman"/>
          <w:sz w:val="20"/>
          <w:szCs w:val="20"/>
          <w:lang w:val="es-ES"/>
        </w:rPr>
      </w:pPr>
      <w:r w:rsidRPr="00C470B4">
        <w:rPr>
          <w:rFonts w:ascii="Times New Roman" w:hAnsi="Times New Roman"/>
          <w:sz w:val="20"/>
          <w:szCs w:val="20"/>
          <w:lang w:val="es-ES"/>
        </w:rPr>
        <w:t>El primer levantamiento de nuestra línea de base será en el mes de julio 2017, el próximo levantamiento será en enero de 2018 con los beneficiarios que participaron en el primer levantamiento, a continuación se presenta la ruta crítica:</w:t>
      </w:r>
    </w:p>
    <w:p w:rsidR="00C470B4" w:rsidRPr="00C470B4" w:rsidRDefault="00C470B4" w:rsidP="00C470B4">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2"/>
        <w:gridCol w:w="5622"/>
      </w:tblGrid>
      <w:tr w:rsidR="00C470B4" w:rsidRPr="00C470B4" w:rsidTr="00F0665A">
        <w:tc>
          <w:tcPr>
            <w:tcW w:w="3489" w:type="dxa"/>
            <w:shd w:val="clear" w:color="auto" w:fill="A6A6A6"/>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Actividades</w:t>
            </w:r>
          </w:p>
        </w:tc>
        <w:tc>
          <w:tcPr>
            <w:tcW w:w="5753" w:type="dxa"/>
            <w:shd w:val="clear" w:color="auto" w:fill="A6A6A6"/>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 xml:space="preserve">Calendario de Ejecución </w:t>
            </w:r>
          </w:p>
        </w:tc>
      </w:tr>
      <w:tr w:rsidR="00C470B4" w:rsidRPr="00C470B4" w:rsidTr="00F0665A">
        <w:tc>
          <w:tcPr>
            <w:tcW w:w="3489"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1-. Aplicación del Instrumento</w:t>
            </w:r>
          </w:p>
        </w:tc>
        <w:tc>
          <w:tcPr>
            <w:tcW w:w="5753"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2 días</w:t>
            </w:r>
          </w:p>
        </w:tc>
      </w:tr>
      <w:tr w:rsidR="00C470B4" w:rsidRPr="00C470B4" w:rsidTr="00F0665A">
        <w:tc>
          <w:tcPr>
            <w:tcW w:w="3489"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1.- Recopilación de datos</w:t>
            </w:r>
          </w:p>
        </w:tc>
        <w:tc>
          <w:tcPr>
            <w:tcW w:w="5753"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5 días</w:t>
            </w:r>
          </w:p>
        </w:tc>
      </w:tr>
      <w:tr w:rsidR="00C470B4" w:rsidRPr="00C470B4" w:rsidTr="00F0665A">
        <w:tc>
          <w:tcPr>
            <w:tcW w:w="3489"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2.- Sistematización de la información</w:t>
            </w:r>
          </w:p>
        </w:tc>
        <w:tc>
          <w:tcPr>
            <w:tcW w:w="5753"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3 días</w:t>
            </w:r>
          </w:p>
        </w:tc>
      </w:tr>
      <w:tr w:rsidR="00C470B4" w:rsidRPr="00C470B4" w:rsidTr="00F0665A">
        <w:tc>
          <w:tcPr>
            <w:tcW w:w="3489"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3.- Análisis de datos</w:t>
            </w:r>
          </w:p>
        </w:tc>
        <w:tc>
          <w:tcPr>
            <w:tcW w:w="5753"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4 días</w:t>
            </w:r>
          </w:p>
        </w:tc>
      </w:tr>
      <w:tr w:rsidR="00C470B4" w:rsidRPr="00C470B4" w:rsidTr="00F0665A">
        <w:tc>
          <w:tcPr>
            <w:tcW w:w="3489"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4.- Informe final</w:t>
            </w:r>
          </w:p>
        </w:tc>
        <w:tc>
          <w:tcPr>
            <w:tcW w:w="5753"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5 días</w:t>
            </w:r>
          </w:p>
        </w:tc>
      </w:tr>
    </w:tbl>
    <w:p w:rsidR="00C470B4" w:rsidRPr="00C470B4" w:rsidRDefault="00C470B4" w:rsidP="00C470B4">
      <w:pPr>
        <w:jc w:val="both"/>
        <w:rPr>
          <w:rFonts w:ascii="Times New Roman" w:hAnsi="Times New Roman"/>
          <w:sz w:val="20"/>
          <w:szCs w:val="20"/>
          <w:lang w:val="es-ES"/>
        </w:rPr>
      </w:pPr>
    </w:p>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IX. CONCLUSIONES Y ESTRATEGIAS DE MEJORA</w:t>
      </w:r>
    </w:p>
    <w:p w:rsidR="00C470B4" w:rsidRPr="00C470B4" w:rsidRDefault="00C470B4" w:rsidP="00C470B4">
      <w:pPr>
        <w:jc w:val="both"/>
        <w:rPr>
          <w:rFonts w:ascii="Times New Roman" w:hAnsi="Times New Roman"/>
          <w:b/>
          <w:sz w:val="20"/>
          <w:szCs w:val="20"/>
          <w:lang w:val="es-ES"/>
        </w:rPr>
      </w:pPr>
      <w:r w:rsidRPr="00C470B4">
        <w:rPr>
          <w:rFonts w:ascii="Times New Roman" w:hAnsi="Times New Roman"/>
          <w:b/>
          <w:sz w:val="20"/>
          <w:szCs w:val="20"/>
          <w:lang w:val="es-ES"/>
        </w:rPr>
        <w:t>VI.1. Matriz FODA</w:t>
      </w:r>
    </w:p>
    <w:p w:rsidR="00C470B4" w:rsidRPr="00C470B4" w:rsidRDefault="00C470B4" w:rsidP="00C470B4">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418"/>
        <w:gridCol w:w="1701"/>
        <w:gridCol w:w="2977"/>
      </w:tblGrid>
      <w:tr w:rsidR="00C470B4" w:rsidRPr="00C470B4" w:rsidTr="00F0665A">
        <w:tc>
          <w:tcPr>
            <w:tcW w:w="3794" w:type="dxa"/>
            <w:gridSpan w:val="2"/>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Parte Interna</w:t>
            </w:r>
          </w:p>
        </w:tc>
        <w:tc>
          <w:tcPr>
            <w:tcW w:w="4678" w:type="dxa"/>
            <w:gridSpan w:val="2"/>
            <w:shd w:val="clear" w:color="auto" w:fill="BFBFBF"/>
            <w:vAlign w:val="center"/>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Parte Externa</w:t>
            </w:r>
          </w:p>
        </w:tc>
      </w:tr>
      <w:tr w:rsidR="00C470B4" w:rsidRPr="00C470B4" w:rsidTr="00F0665A">
        <w:tc>
          <w:tcPr>
            <w:tcW w:w="2376" w:type="dxa"/>
            <w:shd w:val="clear" w:color="auto" w:fill="BFBFBF"/>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Fortalezas</w:t>
            </w:r>
          </w:p>
        </w:tc>
        <w:tc>
          <w:tcPr>
            <w:tcW w:w="1418" w:type="dxa"/>
            <w:shd w:val="clear" w:color="auto" w:fill="BFBFBF"/>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Debilidades</w:t>
            </w:r>
          </w:p>
        </w:tc>
        <w:tc>
          <w:tcPr>
            <w:tcW w:w="1701" w:type="dxa"/>
            <w:shd w:val="clear" w:color="auto" w:fill="BFBFBF"/>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Oportunidades</w:t>
            </w:r>
          </w:p>
        </w:tc>
        <w:tc>
          <w:tcPr>
            <w:tcW w:w="2977" w:type="dxa"/>
            <w:shd w:val="clear" w:color="auto" w:fill="BFBFBF"/>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Amenazas</w:t>
            </w:r>
          </w:p>
        </w:tc>
      </w:tr>
      <w:tr w:rsidR="00C470B4" w:rsidRPr="00C470B4" w:rsidTr="00F0665A">
        <w:tc>
          <w:tcPr>
            <w:tcW w:w="2376"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El programa contó con el personal suficiente para la operación y lograr nuestras metas.</w:t>
            </w:r>
          </w:p>
        </w:tc>
        <w:tc>
          <w:tcPr>
            <w:tcW w:w="1418"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Los beneficiarios no traen su documentación completa requerida para la incorporación al programa</w:t>
            </w:r>
          </w:p>
        </w:tc>
        <w:tc>
          <w:tcPr>
            <w:tcW w:w="170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Este apoyo abarca a un exclusivo grupo de adultos, ya que no se brinda apoyo madres de 18 a 59 años 11 meses debido a la duplicidad de los programas sociales. </w:t>
            </w:r>
          </w:p>
        </w:tc>
        <w:tc>
          <w:tcPr>
            <w:tcW w:w="2977"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La captación de suficiencia presupuestal para poder realizar los pagos a las personas beneficiadas. </w:t>
            </w:r>
          </w:p>
        </w:tc>
      </w:tr>
      <w:tr w:rsidR="00C470B4" w:rsidRPr="00C470B4" w:rsidTr="00F0665A">
        <w:tc>
          <w:tcPr>
            <w:tcW w:w="2376"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El programa social cuenta con Reglas de Operación</w:t>
            </w:r>
          </w:p>
        </w:tc>
        <w:tc>
          <w:tcPr>
            <w:tcW w:w="1418"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La falta de interés de los beneficiarios para cumplir con la renovación de sus documentos</w:t>
            </w:r>
          </w:p>
        </w:tc>
        <w:tc>
          <w:tcPr>
            <w:tcW w:w="170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Los recursos financieros destinados en 2016 fueron suficientes y adecuados para la operación del programa</w:t>
            </w:r>
          </w:p>
        </w:tc>
        <w:tc>
          <w:tcPr>
            <w:tcW w:w="2977"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 xml:space="preserve">La aprobación de los programas sociales por COPLADE o la suspensión del programa Ayuda a Madres Jefas de Familia. </w:t>
            </w:r>
          </w:p>
        </w:tc>
      </w:tr>
    </w:tbl>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VI.2. Estrategias de Mejora</w:t>
      </w:r>
    </w:p>
    <w:p w:rsidR="00C470B4" w:rsidRPr="00C470B4" w:rsidRDefault="00C470B4" w:rsidP="00C470B4">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C470B4" w:rsidRPr="00C470B4" w:rsidTr="00F0665A">
        <w:tc>
          <w:tcPr>
            <w:tcW w:w="2881" w:type="dxa"/>
            <w:shd w:val="clear" w:color="auto" w:fill="A6A6A6"/>
          </w:tcPr>
          <w:p w:rsidR="00C470B4" w:rsidRPr="00C470B4" w:rsidRDefault="00C470B4" w:rsidP="00C470B4">
            <w:pPr>
              <w:jc w:val="both"/>
              <w:rPr>
                <w:rFonts w:ascii="Times New Roman" w:hAnsi="Times New Roman"/>
                <w:sz w:val="20"/>
                <w:szCs w:val="20"/>
              </w:rPr>
            </w:pPr>
            <w:r w:rsidRPr="00C470B4">
              <w:rPr>
                <w:rFonts w:ascii="Times New Roman" w:hAnsi="Times New Roman"/>
                <w:b/>
                <w:bCs/>
                <w:sz w:val="20"/>
                <w:szCs w:val="20"/>
              </w:rPr>
              <w:t>Objetivo Central del Proyecto</w:t>
            </w:r>
          </w:p>
        </w:tc>
        <w:tc>
          <w:tcPr>
            <w:tcW w:w="2881" w:type="dxa"/>
            <w:shd w:val="clear" w:color="auto" w:fill="A6A6A6"/>
          </w:tcPr>
          <w:p w:rsidR="00C470B4" w:rsidRPr="00C470B4" w:rsidRDefault="00C470B4" w:rsidP="00C470B4">
            <w:pPr>
              <w:jc w:val="both"/>
              <w:rPr>
                <w:rFonts w:ascii="Times New Roman" w:hAnsi="Times New Roman"/>
                <w:sz w:val="20"/>
                <w:szCs w:val="20"/>
              </w:rPr>
            </w:pPr>
            <w:r w:rsidRPr="00C470B4">
              <w:rPr>
                <w:rFonts w:ascii="Times New Roman" w:hAnsi="Times New Roman"/>
                <w:b/>
                <w:bCs/>
                <w:sz w:val="20"/>
                <w:szCs w:val="20"/>
              </w:rPr>
              <w:t>Fortalezas (Internas)</w:t>
            </w:r>
          </w:p>
        </w:tc>
        <w:tc>
          <w:tcPr>
            <w:tcW w:w="2882" w:type="dxa"/>
            <w:shd w:val="clear" w:color="auto" w:fill="A6A6A6"/>
          </w:tcPr>
          <w:p w:rsidR="00C470B4" w:rsidRPr="00C470B4" w:rsidRDefault="00C470B4" w:rsidP="00C470B4">
            <w:pPr>
              <w:jc w:val="both"/>
              <w:rPr>
                <w:rFonts w:ascii="Times New Roman" w:hAnsi="Times New Roman"/>
                <w:sz w:val="20"/>
                <w:szCs w:val="20"/>
              </w:rPr>
            </w:pPr>
            <w:r w:rsidRPr="00C470B4">
              <w:rPr>
                <w:rFonts w:ascii="Times New Roman" w:hAnsi="Times New Roman"/>
                <w:b/>
                <w:bCs/>
                <w:sz w:val="20"/>
                <w:szCs w:val="20"/>
              </w:rPr>
              <w:t>Debilidades (Internas)</w:t>
            </w:r>
          </w:p>
        </w:tc>
      </w:tr>
      <w:tr w:rsidR="00C470B4" w:rsidRPr="00C470B4" w:rsidTr="00F0665A">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bCs/>
                <w:sz w:val="20"/>
                <w:szCs w:val="20"/>
              </w:rPr>
              <w:t>Este apoyo abarca a un exclusivo grupo de madres jefas   entre 18 a 59 años 11 meses , ya que no se brinda apoyo a estos adultos con ese  rango de edad, para evitar la  duplicidad de los diferentes  programas sociales que existen en la Ciudad de México</w:t>
            </w:r>
          </w:p>
        </w:tc>
        <w:tc>
          <w:tcPr>
            <w:tcW w:w="2881" w:type="dxa"/>
          </w:tcPr>
          <w:p w:rsidR="00C470B4" w:rsidRPr="00C470B4" w:rsidRDefault="00C470B4" w:rsidP="00C470B4">
            <w:pPr>
              <w:jc w:val="both"/>
              <w:rPr>
                <w:rFonts w:ascii="Times New Roman" w:hAnsi="Times New Roman"/>
                <w:sz w:val="20"/>
                <w:szCs w:val="20"/>
              </w:rPr>
            </w:pPr>
            <w:r w:rsidRPr="00C470B4">
              <w:rPr>
                <w:rFonts w:ascii="Times New Roman" w:hAnsi="Times New Roman"/>
                <w:bCs/>
                <w:sz w:val="20"/>
                <w:szCs w:val="20"/>
              </w:rPr>
              <w:t>La fortaleza del programa Ayuda  Madres Jefas de Familia con Hijos en Educación Básica radica en que se beneficia a un grupo de personas que no entran en otros programas sociales y que son personas vulnerables.</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bCs/>
                <w:sz w:val="20"/>
                <w:szCs w:val="20"/>
              </w:rPr>
              <w:t>Las reglas de operación limitan al grupo de Madres Jefas de Familia que podrían recibir el apoyo económico y que incumplen con los requisitos establecidos en la misma</w:t>
            </w:r>
          </w:p>
        </w:tc>
      </w:tr>
      <w:tr w:rsidR="00C470B4" w:rsidRPr="00C470B4" w:rsidTr="00F0665A">
        <w:tc>
          <w:tcPr>
            <w:tcW w:w="288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 xml:space="preserve">Amenazas (Externas) </w:t>
            </w:r>
            <w:r w:rsidRPr="00C470B4">
              <w:rPr>
                <w:rFonts w:ascii="Times New Roman" w:hAnsi="Times New Roman"/>
                <w:bCs/>
                <w:sz w:val="20"/>
                <w:szCs w:val="20"/>
              </w:rPr>
              <w:t>Que se aprueben   los programas sociales por COPLADE en este caso  Ayuda a Madres Jefas de Familia con Hijos en educación Básica.</w:t>
            </w:r>
          </w:p>
        </w:tc>
        <w:tc>
          <w:tcPr>
            <w:tcW w:w="288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Este programa se otorga de forma pública y gratuita,  a todos los adultos mayores que cumplan con los requisitos de las reglas de operación.</w:t>
            </w:r>
          </w:p>
        </w:tc>
        <w:tc>
          <w:tcPr>
            <w:tcW w:w="2882" w:type="dxa"/>
          </w:tcPr>
          <w:p w:rsidR="00C470B4" w:rsidRPr="00C470B4" w:rsidRDefault="00C470B4" w:rsidP="00C470B4">
            <w:pPr>
              <w:jc w:val="both"/>
              <w:rPr>
                <w:rFonts w:ascii="Times New Roman" w:hAnsi="Times New Roman"/>
                <w:sz w:val="20"/>
                <w:szCs w:val="20"/>
              </w:rPr>
            </w:pPr>
            <w:r w:rsidRPr="00C470B4">
              <w:rPr>
                <w:rFonts w:ascii="Times New Roman" w:hAnsi="Times New Roman"/>
                <w:bCs/>
                <w:sz w:val="20"/>
                <w:szCs w:val="20"/>
              </w:rPr>
              <w:t>La falta de interés de los beneficiarios para cumplir con la renovación de sus documentos</w:t>
            </w:r>
          </w:p>
        </w:tc>
      </w:tr>
    </w:tbl>
    <w:p w:rsidR="00C470B4" w:rsidRPr="00C470B4" w:rsidRDefault="00C470B4" w:rsidP="00C470B4">
      <w:pPr>
        <w:jc w:val="both"/>
        <w:rPr>
          <w:rFonts w:ascii="Times New Roman" w:hAnsi="Times New Roman"/>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VI.3. Cronograma de Implementación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1"/>
        <w:gridCol w:w="2161"/>
        <w:gridCol w:w="2161"/>
        <w:gridCol w:w="2161"/>
      </w:tblGrid>
      <w:tr w:rsidR="00C470B4" w:rsidRPr="00C470B4" w:rsidTr="00F0665A">
        <w:tc>
          <w:tcPr>
            <w:tcW w:w="2161" w:type="dxa"/>
            <w:shd w:val="clear" w:color="auto" w:fill="A6A6A6"/>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Estrategia de Mejora</w:t>
            </w:r>
          </w:p>
        </w:tc>
        <w:tc>
          <w:tcPr>
            <w:tcW w:w="2161" w:type="dxa"/>
            <w:shd w:val="clear" w:color="auto" w:fill="A6A6A6"/>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Plazo</w:t>
            </w:r>
          </w:p>
        </w:tc>
        <w:tc>
          <w:tcPr>
            <w:tcW w:w="2161" w:type="dxa"/>
            <w:shd w:val="clear" w:color="auto" w:fill="A6A6A6"/>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 xml:space="preserve">Área (s)  de Instrumentación </w:t>
            </w:r>
          </w:p>
        </w:tc>
        <w:tc>
          <w:tcPr>
            <w:tcW w:w="2161" w:type="dxa"/>
            <w:shd w:val="clear" w:color="auto" w:fill="A6A6A6"/>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
                <w:bCs/>
                <w:sz w:val="20"/>
                <w:szCs w:val="20"/>
              </w:rPr>
              <w:t>Área (s) de seguimiento</w:t>
            </w:r>
          </w:p>
        </w:tc>
      </w:tr>
      <w:tr w:rsidR="00C470B4" w:rsidRPr="00C470B4" w:rsidTr="00F0665A">
        <w:tc>
          <w:tcPr>
            <w:tcW w:w="216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Mejorar el equipo de cómputo para un mejor procesamiento en la información</w:t>
            </w:r>
          </w:p>
        </w:tc>
        <w:tc>
          <w:tcPr>
            <w:tcW w:w="216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Corto</w:t>
            </w:r>
          </w:p>
        </w:tc>
        <w:tc>
          <w:tcPr>
            <w:tcW w:w="216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Jefatura Delegacional Dirección General de Desarrollo Social</w:t>
            </w:r>
          </w:p>
        </w:tc>
        <w:tc>
          <w:tcPr>
            <w:tcW w:w="216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Dirección General de Desarrollo Social</w:t>
            </w:r>
          </w:p>
        </w:tc>
      </w:tr>
      <w:tr w:rsidR="00C470B4" w:rsidRPr="00C470B4" w:rsidTr="00F0665A">
        <w:tc>
          <w:tcPr>
            <w:tcW w:w="216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Contar con el presupuesto asignado para el programa y poder realizar los pagos a las personas beneficiadas</w:t>
            </w:r>
          </w:p>
        </w:tc>
        <w:tc>
          <w:tcPr>
            <w:tcW w:w="216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Corto</w:t>
            </w:r>
          </w:p>
        </w:tc>
        <w:tc>
          <w:tcPr>
            <w:tcW w:w="216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Jefatura Delegacional Dirección General de Desarrollo Social Dirección General de Administración</w:t>
            </w:r>
          </w:p>
        </w:tc>
        <w:tc>
          <w:tcPr>
            <w:tcW w:w="216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Dirección General de Desarrollo Social</w:t>
            </w:r>
          </w:p>
        </w:tc>
      </w:tr>
      <w:tr w:rsidR="00C470B4" w:rsidRPr="00C470B4" w:rsidTr="00F0665A">
        <w:tc>
          <w:tcPr>
            <w:tcW w:w="216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Buscar alternativas para agilizar la recepción de documentos para la integración al programa</w:t>
            </w:r>
          </w:p>
        </w:tc>
        <w:tc>
          <w:tcPr>
            <w:tcW w:w="2161" w:type="dxa"/>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Corto</w:t>
            </w:r>
          </w:p>
        </w:tc>
        <w:tc>
          <w:tcPr>
            <w:tcW w:w="216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Jefatura Delegacional Dirección General de Desarrollo Social</w:t>
            </w:r>
          </w:p>
        </w:tc>
        <w:tc>
          <w:tcPr>
            <w:tcW w:w="2161" w:type="dxa"/>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Dirección General de Desarrollo Social</w:t>
            </w:r>
          </w:p>
        </w:tc>
      </w:tr>
    </w:tbl>
    <w:p w:rsidR="00C470B4" w:rsidRPr="00C470B4" w:rsidRDefault="00C470B4" w:rsidP="00C470B4">
      <w:r w:rsidRPr="00C470B4">
        <w:lastRenderedPageBreak/>
        <w:br w:type="page"/>
      </w:r>
    </w:p>
    <w:tbl>
      <w:tblPr>
        <w:tblW w:w="0" w:type="auto"/>
        <w:tblLook w:val="00A0"/>
      </w:tblPr>
      <w:tblGrid>
        <w:gridCol w:w="2161"/>
        <w:gridCol w:w="2161"/>
        <w:gridCol w:w="2161"/>
        <w:gridCol w:w="2161"/>
      </w:tblGrid>
      <w:tr w:rsidR="00C470B4" w:rsidRPr="00C470B4" w:rsidTr="00F0665A">
        <w:tc>
          <w:tcPr>
            <w:tcW w:w="2161" w:type="dxa"/>
            <w:tcBorders>
              <w:top w:val="single" w:sz="4" w:space="0" w:color="auto"/>
              <w:left w:val="single" w:sz="4" w:space="0" w:color="auto"/>
              <w:bottom w:val="single" w:sz="4" w:space="0" w:color="auto"/>
              <w:right w:val="single" w:sz="4" w:space="0" w:color="auto"/>
            </w:tcBorders>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lastRenderedPageBreak/>
              <w:t>Continua capacitación al personal para el manejo y control de archivo</w:t>
            </w:r>
          </w:p>
        </w:tc>
        <w:tc>
          <w:tcPr>
            <w:tcW w:w="2161" w:type="dxa"/>
            <w:tcBorders>
              <w:top w:val="single" w:sz="4" w:space="0" w:color="auto"/>
              <w:left w:val="single" w:sz="4" w:space="0" w:color="auto"/>
              <w:bottom w:val="single" w:sz="4" w:space="0" w:color="auto"/>
              <w:right w:val="single" w:sz="4" w:space="0" w:color="auto"/>
            </w:tcBorders>
          </w:tcPr>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Corto</w:t>
            </w:r>
          </w:p>
        </w:tc>
        <w:tc>
          <w:tcPr>
            <w:tcW w:w="2161" w:type="dxa"/>
            <w:tcBorders>
              <w:top w:val="single" w:sz="4" w:space="0" w:color="auto"/>
              <w:left w:val="single" w:sz="4" w:space="0" w:color="auto"/>
              <w:bottom w:val="single" w:sz="4" w:space="0" w:color="auto"/>
              <w:right w:val="single" w:sz="4" w:space="0" w:color="auto"/>
            </w:tcBorders>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Jefatura Delegacional Dirección General de Desarrollo Social</w:t>
            </w:r>
          </w:p>
        </w:tc>
        <w:tc>
          <w:tcPr>
            <w:tcW w:w="2161" w:type="dxa"/>
            <w:tcBorders>
              <w:top w:val="single" w:sz="4" w:space="0" w:color="auto"/>
              <w:left w:val="single" w:sz="4" w:space="0" w:color="auto"/>
              <w:bottom w:val="single" w:sz="4" w:space="0" w:color="auto"/>
              <w:right w:val="single" w:sz="4" w:space="0" w:color="auto"/>
            </w:tcBorders>
          </w:tcPr>
          <w:p w:rsidR="00C470B4" w:rsidRPr="00C470B4" w:rsidRDefault="00C470B4" w:rsidP="00C470B4">
            <w:pPr>
              <w:autoSpaceDE w:val="0"/>
              <w:autoSpaceDN w:val="0"/>
              <w:adjustRightInd w:val="0"/>
              <w:jc w:val="both"/>
              <w:rPr>
                <w:rFonts w:ascii="Times New Roman" w:hAnsi="Times New Roman"/>
                <w:b/>
                <w:bCs/>
                <w:sz w:val="20"/>
                <w:szCs w:val="20"/>
              </w:rPr>
            </w:pPr>
            <w:r w:rsidRPr="00C470B4">
              <w:rPr>
                <w:rFonts w:ascii="Times New Roman" w:hAnsi="Times New Roman"/>
                <w:bCs/>
                <w:sz w:val="20"/>
                <w:szCs w:val="20"/>
              </w:rPr>
              <w:t>Dirección General de Desarrollo Social</w:t>
            </w:r>
          </w:p>
        </w:tc>
      </w:tr>
    </w:tbl>
    <w:p w:rsidR="00C470B4" w:rsidRPr="00C470B4" w:rsidRDefault="00C470B4" w:rsidP="00C470B4">
      <w:pPr>
        <w:jc w:val="both"/>
        <w:rPr>
          <w:rFonts w:ascii="Times New Roman" w:hAnsi="Times New Roman"/>
          <w:b/>
          <w:sz w:val="20"/>
          <w:szCs w:val="20"/>
        </w:rPr>
      </w:pPr>
    </w:p>
    <w:p w:rsidR="00C470B4" w:rsidRPr="00C470B4" w:rsidRDefault="00C470B4" w:rsidP="00C470B4">
      <w:pPr>
        <w:jc w:val="both"/>
        <w:rPr>
          <w:rFonts w:ascii="Times New Roman" w:hAnsi="Times New Roman"/>
          <w:b/>
          <w:sz w:val="20"/>
          <w:szCs w:val="20"/>
        </w:rPr>
      </w:pPr>
      <w:r w:rsidRPr="00C470B4">
        <w:rPr>
          <w:rFonts w:ascii="Times New Roman" w:hAnsi="Times New Roman"/>
          <w:b/>
          <w:sz w:val="20"/>
          <w:szCs w:val="20"/>
        </w:rPr>
        <w:t>VII. Referencias Documentales</w:t>
      </w:r>
    </w:p>
    <w:p w:rsidR="00C470B4" w:rsidRPr="00C470B4" w:rsidRDefault="00C470B4" w:rsidP="00C470B4">
      <w:pPr>
        <w:autoSpaceDE w:val="0"/>
        <w:autoSpaceDN w:val="0"/>
        <w:adjustRightInd w:val="0"/>
        <w:jc w:val="both"/>
        <w:rPr>
          <w:rFonts w:ascii="Times New Roman" w:hAnsi="Times New Roman"/>
          <w:bCs/>
          <w:sz w:val="20"/>
          <w:szCs w:val="20"/>
        </w:rPr>
      </w:pP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Consejo de Evaluación de Desarrollo Social del Ciudad de México (2013), en base a las estimaciones del CONEVAL 2008 y 2010</w:t>
      </w: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Programa Delegacional 2012-2015</w:t>
      </w: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Programa General de Desarrollo Urbano 1996, Cuadernos estadísticos delegacionales, 2001, INEGI, Censo de Población y Vivienda 2010 INEGI.</w:t>
      </w: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Reglas de Operación 2016</w:t>
      </w: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Folleto Informativo No. 33 de Derechos Humanos, Suiza.</w:t>
      </w: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Ley de Desarrollo Social del Ciudad de México</w:t>
      </w:r>
    </w:p>
    <w:p w:rsidR="00C470B4" w:rsidRPr="00C470B4" w:rsidRDefault="00C470B4" w:rsidP="00C470B4">
      <w:pPr>
        <w:autoSpaceDE w:val="0"/>
        <w:autoSpaceDN w:val="0"/>
        <w:adjustRightInd w:val="0"/>
        <w:jc w:val="both"/>
        <w:rPr>
          <w:rFonts w:ascii="Times New Roman" w:hAnsi="Times New Roman"/>
          <w:bCs/>
          <w:sz w:val="20"/>
          <w:szCs w:val="20"/>
        </w:rPr>
      </w:pPr>
      <w:r w:rsidRPr="00C470B4">
        <w:rPr>
          <w:rFonts w:ascii="Times New Roman" w:hAnsi="Times New Roman"/>
          <w:bCs/>
          <w:sz w:val="20"/>
          <w:szCs w:val="20"/>
        </w:rPr>
        <w:t>Evaluación Interna 2015</w:t>
      </w:r>
    </w:p>
    <w:p w:rsidR="00C470B4" w:rsidRDefault="00C470B4"/>
    <w:sectPr w:rsidR="00C470B4"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243"/>
    <w:multiLevelType w:val="hybridMultilevel"/>
    <w:tmpl w:val="4E5CB0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DE6539"/>
    <w:multiLevelType w:val="hybridMultilevel"/>
    <w:tmpl w:val="419C92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361746"/>
    <w:multiLevelType w:val="hybridMultilevel"/>
    <w:tmpl w:val="B9CC5C10"/>
    <w:lvl w:ilvl="0" w:tplc="442CDB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FE592D"/>
    <w:multiLevelType w:val="hybridMultilevel"/>
    <w:tmpl w:val="2AB855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C470B4"/>
    <w:rsid w:val="00895F61"/>
    <w:rsid w:val="00976E1F"/>
    <w:rsid w:val="00BF1A73"/>
    <w:rsid w:val="00C470B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B4"/>
    <w:pPr>
      <w:spacing w:after="0" w:line="240" w:lineRule="auto"/>
    </w:pPr>
    <w:rPr>
      <w:rFonts w:ascii="Cambria" w:eastAsia="Times New Roman"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C470B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470B4"/>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styleId="Textodeglobo">
    <w:name w:val="Balloon Text"/>
    <w:basedOn w:val="Normal"/>
    <w:link w:val="TextodegloboCar"/>
    <w:uiPriority w:val="99"/>
    <w:rsid w:val="00C470B4"/>
    <w:rPr>
      <w:rFonts w:ascii="Tahoma" w:hAnsi="Tahoma" w:cs="Tahoma"/>
      <w:sz w:val="16"/>
      <w:szCs w:val="16"/>
    </w:rPr>
  </w:style>
  <w:style w:type="character" w:customStyle="1" w:styleId="TextodegloboCar">
    <w:name w:val="Texto de globo Car"/>
    <w:basedOn w:val="Fuentedeprrafopredeter"/>
    <w:link w:val="Textodeglobo"/>
    <w:uiPriority w:val="99"/>
    <w:rsid w:val="00C470B4"/>
    <w:rPr>
      <w:rFonts w:ascii="Tahoma" w:eastAsia="Times New Roman" w:hAnsi="Tahoma" w:cs="Tahoma"/>
      <w:sz w:val="16"/>
      <w:szCs w:val="16"/>
      <w:lang w:val="es-ES_tradnl"/>
    </w:rPr>
  </w:style>
  <w:style w:type="paragraph" w:styleId="Prrafodelista">
    <w:name w:val="List Paragraph"/>
    <w:basedOn w:val="Normal"/>
    <w:uiPriority w:val="99"/>
    <w:qFormat/>
    <w:rsid w:val="00C470B4"/>
    <w:pPr>
      <w:spacing w:after="200" w:line="276" w:lineRule="auto"/>
      <w:ind w:left="720"/>
      <w:contextualSpacing/>
    </w:pPr>
    <w:rPr>
      <w:rFonts w:ascii="Calibri" w:eastAsia="Calibri" w:hAnsi="Calibri"/>
      <w:sz w:val="22"/>
      <w:szCs w:val="22"/>
      <w:lang w:val="es-ES"/>
    </w:rPr>
  </w:style>
  <w:style w:type="paragraph" w:styleId="Encabezado">
    <w:name w:val="header"/>
    <w:basedOn w:val="Normal"/>
    <w:link w:val="EncabezadoCar"/>
    <w:rsid w:val="00C470B4"/>
    <w:pPr>
      <w:tabs>
        <w:tab w:val="center" w:pos="4419"/>
        <w:tab w:val="right" w:pos="8838"/>
      </w:tabs>
    </w:pPr>
  </w:style>
  <w:style w:type="character" w:customStyle="1" w:styleId="EncabezadoCar">
    <w:name w:val="Encabezado Car"/>
    <w:basedOn w:val="Fuentedeprrafopredeter"/>
    <w:link w:val="Encabezado"/>
    <w:rsid w:val="00C470B4"/>
    <w:rPr>
      <w:rFonts w:ascii="Cambria" w:eastAsia="Times New Roman" w:hAnsi="Cambria" w:cs="Times New Roman"/>
      <w:sz w:val="24"/>
      <w:szCs w:val="24"/>
      <w:lang w:val="es-ES_tradnl"/>
    </w:rPr>
  </w:style>
  <w:style w:type="paragraph" w:styleId="Piedepgina">
    <w:name w:val="footer"/>
    <w:basedOn w:val="Normal"/>
    <w:link w:val="PiedepginaCar"/>
    <w:rsid w:val="00C470B4"/>
    <w:pPr>
      <w:tabs>
        <w:tab w:val="center" w:pos="4419"/>
        <w:tab w:val="right" w:pos="8838"/>
      </w:tabs>
    </w:pPr>
  </w:style>
  <w:style w:type="character" w:customStyle="1" w:styleId="PiedepginaCar">
    <w:name w:val="Pie de página Car"/>
    <w:basedOn w:val="Fuentedeprrafopredeter"/>
    <w:link w:val="Piedepgina"/>
    <w:rsid w:val="00C470B4"/>
    <w:rPr>
      <w:rFonts w:ascii="Cambria" w:eastAsia="Times New Roman" w:hAnsi="Cambria"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5B5D2-368B-4CC7-B8EF-02DFCBFC543F}" type="doc">
      <dgm:prSet loTypeId="urn:microsoft.com/office/officeart/2005/8/layout/hierarchy6" loCatId="hierarchy" qsTypeId="urn:microsoft.com/office/officeart/2005/8/quickstyle/simple1" qsCatId="simple" csTypeId="urn:microsoft.com/office/officeart/2005/8/colors/colorful3" csCatId="colorful" phldr="1"/>
      <dgm:spPr/>
      <dgm:t>
        <a:bodyPr/>
        <a:lstStyle/>
        <a:p>
          <a:endParaRPr lang="es-ES"/>
        </a:p>
      </dgm:t>
    </dgm:pt>
    <dgm:pt modelId="{1D278E0A-B63A-4506-BDAA-A985707AB9E3}">
      <dgm:prSet phldrT="[Texto]" custT="1"/>
      <dgm:spPr/>
      <dgm:t>
        <a:bodyPr/>
        <a:lstStyle/>
        <a:p>
          <a:r>
            <a:rPr lang="es-ES" sz="900"/>
            <a:t>Efectos</a:t>
          </a:r>
        </a:p>
      </dgm:t>
    </dgm:pt>
    <dgm:pt modelId="{47C5708B-3B4D-4C3F-A60B-59E21EDF5DAA}" type="parTrans" cxnId="{5C46BEE0-C347-4FE6-9B92-491A95CC5E1A}">
      <dgm:prSet/>
      <dgm:spPr/>
      <dgm:t>
        <a:bodyPr/>
        <a:lstStyle/>
        <a:p>
          <a:endParaRPr lang="es-ES"/>
        </a:p>
      </dgm:t>
    </dgm:pt>
    <dgm:pt modelId="{EB9C5887-0D46-4379-B22C-3A3CA424E1BB}" type="sibTrans" cxnId="{5C46BEE0-C347-4FE6-9B92-491A95CC5E1A}">
      <dgm:prSet/>
      <dgm:spPr/>
      <dgm:t>
        <a:bodyPr/>
        <a:lstStyle/>
        <a:p>
          <a:endParaRPr lang="es-ES"/>
        </a:p>
      </dgm:t>
    </dgm:pt>
    <dgm:pt modelId="{40EA35FF-7848-4C95-B1A9-3815C55765B5}">
      <dgm:prSet phldrT="[Texto]" custT="1"/>
      <dgm:spPr/>
      <dgm:t>
        <a:bodyPr/>
        <a:lstStyle/>
        <a:p>
          <a:r>
            <a:rPr lang="es-ES" sz="900"/>
            <a:t>Empleos mejor pagados</a:t>
          </a:r>
        </a:p>
      </dgm:t>
    </dgm:pt>
    <dgm:pt modelId="{32E80743-FF0C-4C5D-87E6-5D2C91726E5E}" type="parTrans" cxnId="{FE717315-26CD-468D-B850-B95E91A911DC}">
      <dgm:prSet/>
      <dgm:spPr/>
      <dgm:t>
        <a:bodyPr/>
        <a:lstStyle/>
        <a:p>
          <a:endParaRPr lang="es-ES"/>
        </a:p>
      </dgm:t>
    </dgm:pt>
    <dgm:pt modelId="{E55EA2DE-6C07-4416-8D90-5BD48949C44D}" type="sibTrans" cxnId="{FE717315-26CD-468D-B850-B95E91A911DC}">
      <dgm:prSet/>
      <dgm:spPr/>
      <dgm:t>
        <a:bodyPr/>
        <a:lstStyle/>
        <a:p>
          <a:endParaRPr lang="es-ES"/>
        </a:p>
      </dgm:t>
    </dgm:pt>
    <dgm:pt modelId="{FD5A1ACF-A168-4DA4-85FF-836A19D466B7}">
      <dgm:prSet phldrT="[Texto]" custT="1"/>
      <dgm:spPr/>
      <dgm:t>
        <a:bodyPr/>
        <a:lstStyle/>
        <a:p>
          <a:r>
            <a:rPr lang="es-ES" sz="900"/>
            <a:t>Mejora en el ingreso familiar</a:t>
          </a:r>
        </a:p>
      </dgm:t>
    </dgm:pt>
    <dgm:pt modelId="{EE28318F-9238-4CFA-AA66-60F7FC0B8BA3}" type="parTrans" cxnId="{024F795B-8198-40C6-BAA7-37F9E0F70C43}">
      <dgm:prSet/>
      <dgm:spPr/>
      <dgm:t>
        <a:bodyPr/>
        <a:lstStyle/>
        <a:p>
          <a:endParaRPr lang="es-ES"/>
        </a:p>
      </dgm:t>
    </dgm:pt>
    <dgm:pt modelId="{E7EA0747-4FDA-48D9-95A8-4A99ABD5F287}" type="sibTrans" cxnId="{024F795B-8198-40C6-BAA7-37F9E0F70C43}">
      <dgm:prSet/>
      <dgm:spPr/>
      <dgm:t>
        <a:bodyPr/>
        <a:lstStyle/>
        <a:p>
          <a:endParaRPr lang="es-ES"/>
        </a:p>
      </dgm:t>
    </dgm:pt>
    <dgm:pt modelId="{786A8FD5-74EB-4E36-A798-50151E89E1DD}">
      <dgm:prSet phldrT="[Texto]" custT="1"/>
      <dgm:spPr/>
      <dgm:t>
        <a:bodyPr/>
        <a:lstStyle/>
        <a:p>
          <a:r>
            <a:rPr lang="es-ES" sz="900"/>
            <a:t>Las madres tienen más tiempo con los hijos </a:t>
          </a:r>
        </a:p>
      </dgm:t>
    </dgm:pt>
    <dgm:pt modelId="{1B560B72-A910-4D7E-92F2-B0D31B45C275}" type="parTrans" cxnId="{695D9685-EBED-4DA1-B862-CF173CF6EA04}">
      <dgm:prSet/>
      <dgm:spPr/>
      <dgm:t>
        <a:bodyPr/>
        <a:lstStyle/>
        <a:p>
          <a:endParaRPr lang="es-ES"/>
        </a:p>
      </dgm:t>
    </dgm:pt>
    <dgm:pt modelId="{02382661-EDE0-4F77-893E-92B7897C9402}" type="sibTrans" cxnId="{695D9685-EBED-4DA1-B862-CF173CF6EA04}">
      <dgm:prSet/>
      <dgm:spPr/>
      <dgm:t>
        <a:bodyPr/>
        <a:lstStyle/>
        <a:p>
          <a:endParaRPr lang="es-ES"/>
        </a:p>
      </dgm:t>
    </dgm:pt>
    <dgm:pt modelId="{BC696314-E086-4DF0-89F0-883245792B79}" type="pres">
      <dgm:prSet presAssocID="{A2A5B5D2-368B-4CC7-B8EF-02DFCBFC543F}" presName="mainComposite" presStyleCnt="0">
        <dgm:presLayoutVars>
          <dgm:chPref val="1"/>
          <dgm:dir/>
          <dgm:animOne val="branch"/>
          <dgm:animLvl val="lvl"/>
          <dgm:resizeHandles val="exact"/>
        </dgm:presLayoutVars>
      </dgm:prSet>
      <dgm:spPr/>
      <dgm:t>
        <a:bodyPr/>
        <a:lstStyle/>
        <a:p>
          <a:endParaRPr lang="es-MX"/>
        </a:p>
      </dgm:t>
    </dgm:pt>
    <dgm:pt modelId="{B6FDD992-347E-429A-96A1-3CC837F69F54}" type="pres">
      <dgm:prSet presAssocID="{A2A5B5D2-368B-4CC7-B8EF-02DFCBFC543F}" presName="hierFlow" presStyleCnt="0"/>
      <dgm:spPr/>
    </dgm:pt>
    <dgm:pt modelId="{64BF7217-1F0B-4EC9-8AB5-9BA2BE2C8882}" type="pres">
      <dgm:prSet presAssocID="{A2A5B5D2-368B-4CC7-B8EF-02DFCBFC543F}" presName="hierChild1" presStyleCnt="0">
        <dgm:presLayoutVars>
          <dgm:chPref val="1"/>
          <dgm:animOne val="branch"/>
          <dgm:animLvl val="lvl"/>
        </dgm:presLayoutVars>
      </dgm:prSet>
      <dgm:spPr/>
    </dgm:pt>
    <dgm:pt modelId="{43D96DA5-F03E-4659-BFB7-A10C0D41C12E}" type="pres">
      <dgm:prSet presAssocID="{1D278E0A-B63A-4506-BDAA-A985707AB9E3}" presName="Name14" presStyleCnt="0"/>
      <dgm:spPr/>
    </dgm:pt>
    <dgm:pt modelId="{20CB9448-3488-4DF2-910D-787F692FCFFE}" type="pres">
      <dgm:prSet presAssocID="{1D278E0A-B63A-4506-BDAA-A985707AB9E3}" presName="level1Shape" presStyleLbl="node0" presStyleIdx="0" presStyleCnt="1" custScaleX="54016" custScaleY="38861">
        <dgm:presLayoutVars>
          <dgm:chPref val="3"/>
        </dgm:presLayoutVars>
      </dgm:prSet>
      <dgm:spPr/>
      <dgm:t>
        <a:bodyPr/>
        <a:lstStyle/>
        <a:p>
          <a:endParaRPr lang="es-MX"/>
        </a:p>
      </dgm:t>
    </dgm:pt>
    <dgm:pt modelId="{5F7DC057-F7C1-45C3-91BC-D5EA5613F9CE}" type="pres">
      <dgm:prSet presAssocID="{1D278E0A-B63A-4506-BDAA-A985707AB9E3}" presName="hierChild2" presStyleCnt="0"/>
      <dgm:spPr/>
    </dgm:pt>
    <dgm:pt modelId="{389B4E43-EC69-43F1-9CC6-B746D3F00B82}" type="pres">
      <dgm:prSet presAssocID="{32E80743-FF0C-4C5D-87E6-5D2C91726E5E}" presName="Name19" presStyleLbl="parChTrans1D2" presStyleIdx="0" presStyleCnt="2"/>
      <dgm:spPr/>
      <dgm:t>
        <a:bodyPr/>
        <a:lstStyle/>
        <a:p>
          <a:endParaRPr lang="es-MX"/>
        </a:p>
      </dgm:t>
    </dgm:pt>
    <dgm:pt modelId="{F4E04B66-B033-4A3C-89B4-3519736B965C}" type="pres">
      <dgm:prSet presAssocID="{40EA35FF-7848-4C95-B1A9-3815C55765B5}" presName="Name21" presStyleCnt="0"/>
      <dgm:spPr/>
    </dgm:pt>
    <dgm:pt modelId="{18A7957F-14BB-40C0-AE9D-71D5DACD9E44}" type="pres">
      <dgm:prSet presAssocID="{40EA35FF-7848-4C95-B1A9-3815C55765B5}" presName="level2Shape" presStyleLbl="node2" presStyleIdx="0" presStyleCnt="2" custScaleX="81838" custScaleY="30186"/>
      <dgm:spPr/>
      <dgm:t>
        <a:bodyPr/>
        <a:lstStyle/>
        <a:p>
          <a:endParaRPr lang="es-ES"/>
        </a:p>
      </dgm:t>
    </dgm:pt>
    <dgm:pt modelId="{3B8FF39C-F6E7-40E4-8988-FFA021B49F22}" type="pres">
      <dgm:prSet presAssocID="{40EA35FF-7848-4C95-B1A9-3815C55765B5}" presName="hierChild3" presStyleCnt="0"/>
      <dgm:spPr/>
    </dgm:pt>
    <dgm:pt modelId="{98AB7B68-BB25-4481-A118-7B441C298C18}" type="pres">
      <dgm:prSet presAssocID="{EE28318F-9238-4CFA-AA66-60F7FC0B8BA3}" presName="Name19" presStyleLbl="parChTrans1D3" presStyleIdx="0" presStyleCnt="1"/>
      <dgm:spPr/>
      <dgm:t>
        <a:bodyPr/>
        <a:lstStyle/>
        <a:p>
          <a:endParaRPr lang="es-MX"/>
        </a:p>
      </dgm:t>
    </dgm:pt>
    <dgm:pt modelId="{885BAD35-1B6D-4701-9736-86EBF93C4A8C}" type="pres">
      <dgm:prSet presAssocID="{FD5A1ACF-A168-4DA4-85FF-836A19D466B7}" presName="Name21" presStyleCnt="0"/>
      <dgm:spPr/>
    </dgm:pt>
    <dgm:pt modelId="{4B954118-65D4-4CC3-B0A0-8720D12F1C30}" type="pres">
      <dgm:prSet presAssocID="{FD5A1ACF-A168-4DA4-85FF-836A19D466B7}" presName="level2Shape" presStyleLbl="node3" presStyleIdx="0" presStyleCnt="1" custScaleX="70286" custScaleY="27848"/>
      <dgm:spPr/>
      <dgm:t>
        <a:bodyPr/>
        <a:lstStyle/>
        <a:p>
          <a:endParaRPr lang="es-ES"/>
        </a:p>
      </dgm:t>
    </dgm:pt>
    <dgm:pt modelId="{637C370F-7823-4578-A712-2B5A4B07B0E5}" type="pres">
      <dgm:prSet presAssocID="{FD5A1ACF-A168-4DA4-85FF-836A19D466B7}" presName="hierChild3" presStyleCnt="0"/>
      <dgm:spPr/>
    </dgm:pt>
    <dgm:pt modelId="{073A3647-1AF5-4999-B98F-E781446554EC}" type="pres">
      <dgm:prSet presAssocID="{1B560B72-A910-4D7E-92F2-B0D31B45C275}" presName="Name19" presStyleLbl="parChTrans1D2" presStyleIdx="1" presStyleCnt="2"/>
      <dgm:spPr/>
      <dgm:t>
        <a:bodyPr/>
        <a:lstStyle/>
        <a:p>
          <a:endParaRPr lang="es-MX"/>
        </a:p>
      </dgm:t>
    </dgm:pt>
    <dgm:pt modelId="{CB04EE8B-36A2-47B9-B504-4E082A916950}" type="pres">
      <dgm:prSet presAssocID="{786A8FD5-74EB-4E36-A798-50151E89E1DD}" presName="Name21" presStyleCnt="0"/>
      <dgm:spPr/>
    </dgm:pt>
    <dgm:pt modelId="{123DB618-8E8F-4BF3-9BE5-F69F06FFE6DB}" type="pres">
      <dgm:prSet presAssocID="{786A8FD5-74EB-4E36-A798-50151E89E1DD}" presName="level2Shape" presStyleLbl="node2" presStyleIdx="1" presStyleCnt="2" custScaleX="86888" custScaleY="33391"/>
      <dgm:spPr/>
      <dgm:t>
        <a:bodyPr/>
        <a:lstStyle/>
        <a:p>
          <a:endParaRPr lang="es-ES"/>
        </a:p>
      </dgm:t>
    </dgm:pt>
    <dgm:pt modelId="{89D17DE2-B635-4925-9D20-616A3B2A5813}" type="pres">
      <dgm:prSet presAssocID="{786A8FD5-74EB-4E36-A798-50151E89E1DD}" presName="hierChild3" presStyleCnt="0"/>
      <dgm:spPr/>
    </dgm:pt>
    <dgm:pt modelId="{4BBF0BF0-0BDC-45C7-90DF-7C3BFC985B51}" type="pres">
      <dgm:prSet presAssocID="{A2A5B5D2-368B-4CC7-B8EF-02DFCBFC543F}" presName="bgShapesFlow" presStyleCnt="0"/>
      <dgm:spPr/>
    </dgm:pt>
  </dgm:ptLst>
  <dgm:cxnLst>
    <dgm:cxn modelId="{17957932-44CA-4785-B81F-FFFA249CB790}" type="presOf" srcId="{FD5A1ACF-A168-4DA4-85FF-836A19D466B7}" destId="{4B954118-65D4-4CC3-B0A0-8720D12F1C30}" srcOrd="0" destOrd="0" presId="urn:microsoft.com/office/officeart/2005/8/layout/hierarchy6"/>
    <dgm:cxn modelId="{314815D9-C803-4791-AB0F-95AF47CCBDBE}" type="presOf" srcId="{EE28318F-9238-4CFA-AA66-60F7FC0B8BA3}" destId="{98AB7B68-BB25-4481-A118-7B441C298C18}" srcOrd="0" destOrd="0" presId="urn:microsoft.com/office/officeart/2005/8/layout/hierarchy6"/>
    <dgm:cxn modelId="{024F795B-8198-40C6-BAA7-37F9E0F70C43}" srcId="{40EA35FF-7848-4C95-B1A9-3815C55765B5}" destId="{FD5A1ACF-A168-4DA4-85FF-836A19D466B7}" srcOrd="0" destOrd="0" parTransId="{EE28318F-9238-4CFA-AA66-60F7FC0B8BA3}" sibTransId="{E7EA0747-4FDA-48D9-95A8-4A99ABD5F287}"/>
    <dgm:cxn modelId="{FE717315-26CD-468D-B850-B95E91A911DC}" srcId="{1D278E0A-B63A-4506-BDAA-A985707AB9E3}" destId="{40EA35FF-7848-4C95-B1A9-3815C55765B5}" srcOrd="0" destOrd="0" parTransId="{32E80743-FF0C-4C5D-87E6-5D2C91726E5E}" sibTransId="{E55EA2DE-6C07-4416-8D90-5BD48949C44D}"/>
    <dgm:cxn modelId="{B8D6402A-2C8F-4EFD-A5BA-30F9DAC82622}" type="presOf" srcId="{32E80743-FF0C-4C5D-87E6-5D2C91726E5E}" destId="{389B4E43-EC69-43F1-9CC6-B746D3F00B82}" srcOrd="0" destOrd="0" presId="urn:microsoft.com/office/officeart/2005/8/layout/hierarchy6"/>
    <dgm:cxn modelId="{5C46BEE0-C347-4FE6-9B92-491A95CC5E1A}" srcId="{A2A5B5D2-368B-4CC7-B8EF-02DFCBFC543F}" destId="{1D278E0A-B63A-4506-BDAA-A985707AB9E3}" srcOrd="0" destOrd="0" parTransId="{47C5708B-3B4D-4C3F-A60B-59E21EDF5DAA}" sibTransId="{EB9C5887-0D46-4379-B22C-3A3CA424E1BB}"/>
    <dgm:cxn modelId="{668DDF89-6B8D-4B01-815C-347BF79065CF}" type="presOf" srcId="{40EA35FF-7848-4C95-B1A9-3815C55765B5}" destId="{18A7957F-14BB-40C0-AE9D-71D5DACD9E44}" srcOrd="0" destOrd="0" presId="urn:microsoft.com/office/officeart/2005/8/layout/hierarchy6"/>
    <dgm:cxn modelId="{4DAF83E7-1332-48DA-9831-1C84C8540AC7}" type="presOf" srcId="{1B560B72-A910-4D7E-92F2-B0D31B45C275}" destId="{073A3647-1AF5-4999-B98F-E781446554EC}" srcOrd="0" destOrd="0" presId="urn:microsoft.com/office/officeart/2005/8/layout/hierarchy6"/>
    <dgm:cxn modelId="{444C8181-91DA-4402-A2E2-1EA05966D20D}" type="presOf" srcId="{1D278E0A-B63A-4506-BDAA-A985707AB9E3}" destId="{20CB9448-3488-4DF2-910D-787F692FCFFE}" srcOrd="0" destOrd="0" presId="urn:microsoft.com/office/officeart/2005/8/layout/hierarchy6"/>
    <dgm:cxn modelId="{695D9685-EBED-4DA1-B862-CF173CF6EA04}" srcId="{1D278E0A-B63A-4506-BDAA-A985707AB9E3}" destId="{786A8FD5-74EB-4E36-A798-50151E89E1DD}" srcOrd="1" destOrd="0" parTransId="{1B560B72-A910-4D7E-92F2-B0D31B45C275}" sibTransId="{02382661-EDE0-4F77-893E-92B7897C9402}"/>
    <dgm:cxn modelId="{3BBB633E-D82D-4526-B837-548D421232A7}" type="presOf" srcId="{A2A5B5D2-368B-4CC7-B8EF-02DFCBFC543F}" destId="{BC696314-E086-4DF0-89F0-883245792B79}" srcOrd="0" destOrd="0" presId="urn:microsoft.com/office/officeart/2005/8/layout/hierarchy6"/>
    <dgm:cxn modelId="{94E1DC6D-90EE-4B0F-88E9-063AF3E41144}" type="presOf" srcId="{786A8FD5-74EB-4E36-A798-50151E89E1DD}" destId="{123DB618-8E8F-4BF3-9BE5-F69F06FFE6DB}" srcOrd="0" destOrd="0" presId="urn:microsoft.com/office/officeart/2005/8/layout/hierarchy6"/>
    <dgm:cxn modelId="{B11BBCF6-4CF4-455C-A47F-FA57BDC8433B}" type="presParOf" srcId="{BC696314-E086-4DF0-89F0-883245792B79}" destId="{B6FDD992-347E-429A-96A1-3CC837F69F54}" srcOrd="0" destOrd="0" presId="urn:microsoft.com/office/officeart/2005/8/layout/hierarchy6"/>
    <dgm:cxn modelId="{5F2986A5-DF44-4C1C-8477-90C7329AE0DC}" type="presParOf" srcId="{B6FDD992-347E-429A-96A1-3CC837F69F54}" destId="{64BF7217-1F0B-4EC9-8AB5-9BA2BE2C8882}" srcOrd="0" destOrd="0" presId="urn:microsoft.com/office/officeart/2005/8/layout/hierarchy6"/>
    <dgm:cxn modelId="{F3639885-1677-40D6-9E5D-B66220A4CB13}" type="presParOf" srcId="{64BF7217-1F0B-4EC9-8AB5-9BA2BE2C8882}" destId="{43D96DA5-F03E-4659-BFB7-A10C0D41C12E}" srcOrd="0" destOrd="0" presId="urn:microsoft.com/office/officeart/2005/8/layout/hierarchy6"/>
    <dgm:cxn modelId="{F22404B9-E45A-4DAF-9326-9921A021DDF0}" type="presParOf" srcId="{43D96DA5-F03E-4659-BFB7-A10C0D41C12E}" destId="{20CB9448-3488-4DF2-910D-787F692FCFFE}" srcOrd="0" destOrd="0" presId="urn:microsoft.com/office/officeart/2005/8/layout/hierarchy6"/>
    <dgm:cxn modelId="{3B3321CD-A9F5-486F-8C05-7A2C6C5E4718}" type="presParOf" srcId="{43D96DA5-F03E-4659-BFB7-A10C0D41C12E}" destId="{5F7DC057-F7C1-45C3-91BC-D5EA5613F9CE}" srcOrd="1" destOrd="0" presId="urn:microsoft.com/office/officeart/2005/8/layout/hierarchy6"/>
    <dgm:cxn modelId="{11156B76-BD06-4946-8509-E38B1AF93029}" type="presParOf" srcId="{5F7DC057-F7C1-45C3-91BC-D5EA5613F9CE}" destId="{389B4E43-EC69-43F1-9CC6-B746D3F00B82}" srcOrd="0" destOrd="0" presId="urn:microsoft.com/office/officeart/2005/8/layout/hierarchy6"/>
    <dgm:cxn modelId="{5CB3A159-7CF8-40A5-8C9D-9AB0F53872EF}" type="presParOf" srcId="{5F7DC057-F7C1-45C3-91BC-D5EA5613F9CE}" destId="{F4E04B66-B033-4A3C-89B4-3519736B965C}" srcOrd="1" destOrd="0" presId="urn:microsoft.com/office/officeart/2005/8/layout/hierarchy6"/>
    <dgm:cxn modelId="{CB2F5D6F-454D-4673-B5EE-388950E4A179}" type="presParOf" srcId="{F4E04B66-B033-4A3C-89B4-3519736B965C}" destId="{18A7957F-14BB-40C0-AE9D-71D5DACD9E44}" srcOrd="0" destOrd="0" presId="urn:microsoft.com/office/officeart/2005/8/layout/hierarchy6"/>
    <dgm:cxn modelId="{CF84C5E2-033B-4298-9931-4C0B20FEFD8D}" type="presParOf" srcId="{F4E04B66-B033-4A3C-89B4-3519736B965C}" destId="{3B8FF39C-F6E7-40E4-8988-FFA021B49F22}" srcOrd="1" destOrd="0" presId="urn:microsoft.com/office/officeart/2005/8/layout/hierarchy6"/>
    <dgm:cxn modelId="{D917480D-25F4-4490-A22A-F6BA1428D8C4}" type="presParOf" srcId="{3B8FF39C-F6E7-40E4-8988-FFA021B49F22}" destId="{98AB7B68-BB25-4481-A118-7B441C298C18}" srcOrd="0" destOrd="0" presId="urn:microsoft.com/office/officeart/2005/8/layout/hierarchy6"/>
    <dgm:cxn modelId="{C2204DFA-6855-45BC-8CCE-F8E5B05E6B34}" type="presParOf" srcId="{3B8FF39C-F6E7-40E4-8988-FFA021B49F22}" destId="{885BAD35-1B6D-4701-9736-86EBF93C4A8C}" srcOrd="1" destOrd="0" presId="urn:microsoft.com/office/officeart/2005/8/layout/hierarchy6"/>
    <dgm:cxn modelId="{531C21F5-295A-41E6-BDEE-E0D3485BAC9F}" type="presParOf" srcId="{885BAD35-1B6D-4701-9736-86EBF93C4A8C}" destId="{4B954118-65D4-4CC3-B0A0-8720D12F1C30}" srcOrd="0" destOrd="0" presId="urn:microsoft.com/office/officeart/2005/8/layout/hierarchy6"/>
    <dgm:cxn modelId="{056AC104-4FB4-458E-837B-9D0363C4F3DC}" type="presParOf" srcId="{885BAD35-1B6D-4701-9736-86EBF93C4A8C}" destId="{637C370F-7823-4578-A712-2B5A4B07B0E5}" srcOrd="1" destOrd="0" presId="urn:microsoft.com/office/officeart/2005/8/layout/hierarchy6"/>
    <dgm:cxn modelId="{16C0D74D-A21A-4A52-A951-C5F6D2D89A0B}" type="presParOf" srcId="{5F7DC057-F7C1-45C3-91BC-D5EA5613F9CE}" destId="{073A3647-1AF5-4999-B98F-E781446554EC}" srcOrd="2" destOrd="0" presId="urn:microsoft.com/office/officeart/2005/8/layout/hierarchy6"/>
    <dgm:cxn modelId="{1502400F-CE0F-463D-A54E-956F43BD32C9}" type="presParOf" srcId="{5F7DC057-F7C1-45C3-91BC-D5EA5613F9CE}" destId="{CB04EE8B-36A2-47B9-B504-4E082A916950}" srcOrd="3" destOrd="0" presId="urn:microsoft.com/office/officeart/2005/8/layout/hierarchy6"/>
    <dgm:cxn modelId="{A460704F-0490-4EE8-B8F7-BF9A41BDB4B5}" type="presParOf" srcId="{CB04EE8B-36A2-47B9-B504-4E082A916950}" destId="{123DB618-8E8F-4BF3-9BE5-F69F06FFE6DB}" srcOrd="0" destOrd="0" presId="urn:microsoft.com/office/officeart/2005/8/layout/hierarchy6"/>
    <dgm:cxn modelId="{EA75DBB3-01DA-4B9A-BF91-21D08ADC1A4B}" type="presParOf" srcId="{CB04EE8B-36A2-47B9-B504-4E082A916950}" destId="{89D17DE2-B635-4925-9D20-616A3B2A5813}" srcOrd="1" destOrd="0" presId="urn:microsoft.com/office/officeart/2005/8/layout/hierarchy6"/>
    <dgm:cxn modelId="{57ABA205-80D2-4FDD-8E68-B4C95BC0F4D2}" type="presParOf" srcId="{BC696314-E086-4DF0-89F0-883245792B79}" destId="{4BBF0BF0-0BDC-45C7-90DF-7C3BFC985B51}"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11109</Words>
  <Characters>61104</Characters>
  <Application>Microsoft Office Word</Application>
  <DocSecurity>0</DocSecurity>
  <Lines>509</Lines>
  <Paragraphs>144</Paragraphs>
  <ScaleCrop>false</ScaleCrop>
  <Company/>
  <LinksUpToDate>false</LinksUpToDate>
  <CharactersWithSpaces>72069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2017-07-05T16:18:00Z</dcterms:created>
  <dcterms:modified xsi:type="dcterms:W3CDTF">2017-07-05T16:23:00Z</dcterms:modified>
</cp:coreProperties>
</file>